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75" w:rsidRDefault="0058423C" w:rsidP="005842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№ 1</w:t>
      </w:r>
    </w:p>
    <w:p w:rsidR="0058423C" w:rsidRPr="00002BB0" w:rsidRDefault="0058423C" w:rsidP="00667B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6AA" w:rsidRDefault="0058423C" w:rsidP="0058423C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="005D0C75" w:rsidRPr="005D0C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419" w:rsidRPr="00F92419">
        <w:rPr>
          <w:rFonts w:ascii="Times New Roman" w:hAnsi="Times New Roman" w:cs="Times New Roman"/>
          <w:b/>
          <w:sz w:val="24"/>
          <w:szCs w:val="24"/>
        </w:rPr>
        <w:t>Основные понятия технической термодинамики.</w:t>
      </w:r>
    </w:p>
    <w:p w:rsidR="00061573" w:rsidRDefault="00061573" w:rsidP="002831C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573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1573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рассмотреть </w:t>
      </w:r>
      <w:r w:rsidR="00F92419">
        <w:rPr>
          <w:rFonts w:ascii="Times New Roman" w:hAnsi="Times New Roman" w:cs="Times New Roman"/>
          <w:sz w:val="24"/>
          <w:szCs w:val="24"/>
        </w:rPr>
        <w:t>о</w:t>
      </w:r>
      <w:r w:rsidR="00F92419" w:rsidRPr="00F92419">
        <w:rPr>
          <w:rFonts w:ascii="Times New Roman" w:hAnsi="Times New Roman" w:cs="Times New Roman"/>
          <w:sz w:val="24"/>
          <w:szCs w:val="24"/>
        </w:rPr>
        <w:t xml:space="preserve">сновные понятия технической </w:t>
      </w:r>
      <w:proofErr w:type="gramStart"/>
      <w:r w:rsidR="00F92419" w:rsidRPr="00F92419">
        <w:rPr>
          <w:rFonts w:ascii="Times New Roman" w:hAnsi="Times New Roman" w:cs="Times New Roman"/>
          <w:sz w:val="24"/>
          <w:szCs w:val="24"/>
        </w:rPr>
        <w:t>термодинамики.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1573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1573" w:rsidRPr="00061573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573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61573" w:rsidRPr="00F92419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2419">
        <w:rPr>
          <w:rFonts w:ascii="Times New Roman" w:hAnsi="Times New Roman" w:cs="Times New Roman"/>
          <w:sz w:val="24"/>
          <w:szCs w:val="24"/>
        </w:rPr>
        <w:t xml:space="preserve">1. </w:t>
      </w:r>
      <w:r w:rsidR="00F92419" w:rsidRPr="00F92419">
        <w:rPr>
          <w:rFonts w:ascii="Times New Roman" w:hAnsi="Times New Roman" w:cs="Times New Roman"/>
          <w:bCs/>
          <w:sz w:val="24"/>
          <w:szCs w:val="24"/>
        </w:rPr>
        <w:t>Краткий исторический очерк развития термодинамики</w:t>
      </w:r>
      <w:r w:rsidRPr="00F92419">
        <w:rPr>
          <w:rFonts w:ascii="Times New Roman" w:hAnsi="Times New Roman" w:cs="Times New Roman"/>
          <w:sz w:val="24"/>
          <w:szCs w:val="24"/>
        </w:rPr>
        <w:t>;</w:t>
      </w:r>
    </w:p>
    <w:p w:rsidR="00061573" w:rsidRPr="00061573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2419">
        <w:rPr>
          <w:rFonts w:ascii="Times New Roman" w:hAnsi="Times New Roman" w:cs="Times New Roman"/>
          <w:sz w:val="24"/>
          <w:szCs w:val="24"/>
        </w:rPr>
        <w:t xml:space="preserve">2. </w:t>
      </w:r>
      <w:r w:rsidR="00F92419" w:rsidRPr="00F92419">
        <w:rPr>
          <w:rFonts w:ascii="Times New Roman" w:hAnsi="Times New Roman" w:cs="Times New Roman"/>
          <w:bCs/>
          <w:sz w:val="24"/>
          <w:szCs w:val="24"/>
        </w:rPr>
        <w:t>Основные понятия технической термодинамики.</w:t>
      </w:r>
    </w:p>
    <w:p w:rsidR="005D0C75" w:rsidRDefault="005D0C75" w:rsidP="002831C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8423C" w:rsidRPr="0058423C" w:rsidRDefault="00061573" w:rsidP="00F92419">
      <w:pPr>
        <w:pStyle w:val="a5"/>
        <w:shd w:val="clear" w:color="auto" w:fill="FFFFFF"/>
        <w:tabs>
          <w:tab w:val="left" w:pos="9355"/>
        </w:tabs>
        <w:spacing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241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F92419" w:rsidRPr="00F92419">
        <w:rPr>
          <w:rFonts w:ascii="Times New Roman" w:hAnsi="Times New Roman" w:cs="Times New Roman"/>
          <w:b/>
          <w:bCs/>
          <w:sz w:val="24"/>
          <w:szCs w:val="24"/>
        </w:rPr>
        <w:t>Краткий исторический очерк развития термодинамики</w:t>
      </w:r>
      <w:r w:rsidR="00F92419" w:rsidRPr="0058423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61573" w:rsidRPr="00F92419" w:rsidRDefault="00F92419" w:rsidP="00F92419">
      <w:pPr>
        <w:pStyle w:val="a5"/>
        <w:tabs>
          <w:tab w:val="left" w:pos="9355"/>
        </w:tabs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864"/>
      <w:r w:rsidRPr="00F92419">
        <w:rPr>
          <w:rFonts w:ascii="Times New Roman" w:hAnsi="Times New Roman" w:cs="Times New Roman"/>
          <w:bCs/>
          <w:i/>
          <w:sz w:val="24"/>
          <w:szCs w:val="24"/>
        </w:rPr>
        <w:t xml:space="preserve">Термодинамика </w:t>
      </w:r>
      <w:r w:rsidRPr="00F92419">
        <w:rPr>
          <w:rFonts w:ascii="Times New Roman" w:hAnsi="Times New Roman" w:cs="Times New Roman"/>
          <w:bCs/>
          <w:sz w:val="24"/>
          <w:szCs w:val="24"/>
        </w:rPr>
        <w:t>- это наука, изучающая законы превращения энергии в различных процессах, сопровождающихся тепловыми эффектами. Термодинамика - дедуктивная наука: она базируется на основных законах природы (первом и втором началах термодинамики) и носит феноменологический характер, привлекая для своих исследований опытные данные.</w:t>
      </w:r>
    </w:p>
    <w:bookmarkEnd w:id="0"/>
    <w:p w:rsidR="00061573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>Термодинамика как наука возникла в начале XIX века. Основные задачи, которые она должна была решать - это установление количественной связи между теплотой и работой и повышение тепловой эффективности паровых машин, которые стали широко использоваться в промышленности. В 1824 году французский инженер С</w:t>
      </w:r>
      <w:r>
        <w:rPr>
          <w:rFonts w:ascii="Times New Roman" w:hAnsi="Times New Roman" w:cs="Times New Roman"/>
          <w:bCs/>
          <w:sz w:val="24"/>
          <w:szCs w:val="24"/>
        </w:rPr>
        <w:t>ади Карно опубликовал трактат “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Размышления о движущей силе огня и машинах, способных развивать эту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силу“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>. В этом научном труде он впервые доказ</w:t>
      </w:r>
      <w:r>
        <w:rPr>
          <w:rFonts w:ascii="Times New Roman" w:hAnsi="Times New Roman" w:cs="Times New Roman"/>
          <w:bCs/>
          <w:sz w:val="24"/>
          <w:szCs w:val="24"/>
        </w:rPr>
        <w:t xml:space="preserve">ывает, что “движущая сила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огня“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>(работа) зависит от величины температуры “горячего” и “холодного “ источников теплоты, и что более эффективными являются паровые машины высокого давления, в которых по его словам “...большее падение “теплорода” (под теплородом понимали все проникающее вещество)”. Еще тогда он пишет о причинах потери движущей силы: “...от бесполезного восстановления равновесия теплорода “. Таким образом, в работе Карно были заложены основные положения первого и второго законов термодинамики.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 xml:space="preserve">В 1842 году Роберт Майер устанавливает связь между теплотой и работой, определив механический эквивалент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теплоты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14E2D88B" wp14:editId="51B9ACAC">
            <wp:extent cx="1628775" cy="390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Джемс Джоуль в 1843 году, проведя уникальный эксперимент, находит тепловой эквивалент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5B574F6D" wp14:editId="0CA38C96">
            <wp:extent cx="1438275" cy="3524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17778"/>
                    <a:stretch/>
                  </pic:blipFill>
                  <pic:spPr bwMode="auto"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92419">
        <w:t xml:space="preserve"> </w:t>
      </w:r>
      <w:r w:rsidRPr="00F92419">
        <w:rPr>
          <w:rFonts w:ascii="Times New Roman" w:hAnsi="Times New Roman" w:cs="Times New Roman"/>
          <w:bCs/>
          <w:sz w:val="24"/>
          <w:szCs w:val="24"/>
        </w:rPr>
        <w:t>величина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которого до настоящего времени остается практически неизменной. Работы Майера и Джоуля устанавливают частный случай первого начала термодинамики - закона отражающего количественную сторону сохранения и превращения энергии.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 xml:space="preserve">Рудольф </w:t>
      </w: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Клаузиус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в 1854 году, рассматривая обратимый круговой процесс, вводит в термодинамику новую функцию состояния - энтропию S и тем самым устанавливает второй закон термодинамики для обратимых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процессов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783F0E61" wp14:editId="70BA417C">
            <wp:extent cx="685800" cy="381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41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Позднее Макс Планк в своей докторской диссертации показывает, что энтропия может быть использована при анализе необратимых процессов (с чем был н</w:t>
      </w:r>
      <w:r>
        <w:rPr>
          <w:rFonts w:ascii="Times New Roman" w:hAnsi="Times New Roman" w:cs="Times New Roman"/>
          <w:bCs/>
          <w:sz w:val="24"/>
          <w:szCs w:val="24"/>
        </w:rPr>
        <w:t>е согласен Роберт Кирхгоф).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В общем случае второе начало имеет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вид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22809A50" wp14:editId="5FC566C7">
            <wp:extent cx="590550" cy="4095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419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характеризует качественную сторону в процессах превращения энергии.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Виллиам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Томсон (лорд Кельвин) вводит понятие абсолютной (термодинамической) температуры, которая является термодинамическим потенциалом.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Джозайя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Виллард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Гиббс создает новый метод термодинамических исследований - метод термодинамических потенциалов, устанавливает условия термодинамического равновесия. Развивает теорию фазовых переходов (правило фаз Гиббса). 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1906 году Вальтер Герман Нернст (1864-1941) на основании опытных данных открывает третий закон термодинамики (теорема Нернста). Согласно этой теореме при температурах, стремящихся к абсолютному нулю, равновесные изотермические процессы протекают без изменения энтропии, то есть lim∆ST→0 = </w:t>
      </w:r>
      <w:proofErr w:type="gramStart"/>
      <w:r w:rsidRPr="00F92419">
        <w:rPr>
          <w:rFonts w:ascii="Times New Roman" w:hAnsi="Times New Roman" w:cs="Times New Roman"/>
          <w:bCs/>
          <w:sz w:val="24"/>
          <w:szCs w:val="24"/>
        </w:rPr>
        <w:t>0 .</w:t>
      </w:r>
      <w:proofErr w:type="gram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В этом случае энтропия перестает быть функцией состояния и стремится к некоторой постоянной величине, не зависящей от параметров состояния. 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 xml:space="preserve">В работах </w:t>
      </w: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Д.И.Менделеева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впервые используется “критическая температура”, при которой коэффициент поверхностного натяжения равен нулю. 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 xml:space="preserve">В.А. Михельсон и Б.Б. Голицын внесли значительный вклад в термодинамику излучения. 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 xml:space="preserve">Большой вклад в развитие термодинамики внесли также русские ученые: Д.П. Коновалов и Н.С. Курнаков (термодинамические </w:t>
      </w:r>
      <w:proofErr w:type="spellStart"/>
      <w:r w:rsidRPr="00F92419">
        <w:rPr>
          <w:rFonts w:ascii="Times New Roman" w:hAnsi="Times New Roman" w:cs="Times New Roman"/>
          <w:bCs/>
          <w:sz w:val="24"/>
          <w:szCs w:val="24"/>
        </w:rPr>
        <w:t>методоы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в физической химии), Н.Н. Боголюбов и М.А. Леонтович (статистическая термодинамика, неравновесные состояния), Л.Д. Ландау (теория сверхтекучести), В.К. Семенченко (термодинамическая теория растворов).</w:t>
      </w:r>
    </w:p>
    <w:p w:rsidR="00F92419" w:rsidRPr="00F92419" w:rsidRDefault="00F92419" w:rsidP="00F92419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241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92419">
        <w:rPr>
          <w:rFonts w:ascii="Times New Roman" w:hAnsi="Times New Roman" w:cs="Times New Roman"/>
          <w:b/>
          <w:bCs/>
          <w:sz w:val="24"/>
          <w:szCs w:val="24"/>
        </w:rPr>
        <w:t>Основные понятия технической термодинамики.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i/>
          <w:sz w:val="24"/>
          <w:szCs w:val="24"/>
        </w:rPr>
        <w:t>Термодинамическая система.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419">
        <w:rPr>
          <w:rFonts w:ascii="Times New Roman" w:hAnsi="Times New Roman" w:cs="Times New Roman"/>
          <w:bCs/>
          <w:sz w:val="24"/>
          <w:szCs w:val="24"/>
        </w:rPr>
        <w:t>Под термодинамической системой понимают совокупность макротел, находящихся между собой и окружающей средой в тепловом и механическом взаимодействии. Термодинамическая система (ТС) может быть закрытой (с подвижной или неподвижной границами) и открытой, когда через нее проходит поток массы. Если ТС не обменивается теплотой с окружающей средой, то такая система называется адиабатической. ТС может быть гомогенной и гетерогенной. В гомогенной системе свойства вещества остаются неизменными во всех точках или плавно изменяются, например, в поле гравитационных или иных массовых сил. Если ТС состоит из подсистем с различными физическими свойствами, то такая система называется гетерогенной. В этом случае считают, что физические свойства на границе подсистем изменяются скачком. В действительности изменение свойств происходит на длине свободного пробега молекулы.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i/>
          <w:sz w:val="24"/>
          <w:szCs w:val="24"/>
        </w:rPr>
        <w:t>Термодинамический метод исследования.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 Термодинамика рассматривает системы, состоящие из большого, но конечного числа частиц, она не изучает процессы на молекулярном уровне и оперирует макровеличинами - термодинамическими параметрами.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i/>
          <w:sz w:val="24"/>
          <w:szCs w:val="24"/>
        </w:rPr>
        <w:t>Термодинамический процесс.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 Совокупность последовательных состояний, проходящих термодинамической системой, называется термодинамическим процессом. Если ТС проходит практически равновесные состояния, то такой процесс называется квазистатическим. В пределе, когда процесс протекает бесконечно медленно, то имеем равновесный или обратимый процесс. Вообще под обратимым понимают такой процесс, когда при совершении прямого и обратного процесса ТС приходит в исходное состояние, а в окружающей среде не происходит ни каких изменений. В диаграммах состояния можно изобразить только квазистатические или равновесные процессы. Под квазистатическим процессом понимают такой процесс, когда скорость процесса намного меньше скорости релаксации</w:t>
      </w:r>
    </w:p>
    <w:p w:rsidR="00F92419" w:rsidRDefault="00F92419" w:rsidP="00F92419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520C5F9D" wp14:editId="68B9B3AB">
            <wp:extent cx="952500" cy="504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419" w:rsidRDefault="00F92419" w:rsidP="00F92419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419">
        <w:rPr>
          <w:rFonts w:ascii="Times New Roman" w:hAnsi="Times New Roman" w:cs="Times New Roman"/>
          <w:bCs/>
          <w:sz w:val="24"/>
          <w:szCs w:val="24"/>
        </w:rPr>
        <w:t>где a - люб</w:t>
      </w:r>
      <w:r>
        <w:rPr>
          <w:rFonts w:ascii="Times New Roman" w:hAnsi="Times New Roman" w:cs="Times New Roman"/>
          <w:bCs/>
          <w:sz w:val="24"/>
          <w:szCs w:val="24"/>
        </w:rPr>
        <w:t>ой термодинамический параметр (p, T, v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 ;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τ - время;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F92419">
        <w:rPr>
          <w:rFonts w:ascii="Times New Roman" w:hAnsi="Times New Roman" w:cs="Times New Roman"/>
          <w:bCs/>
          <w:sz w:val="24"/>
          <w:szCs w:val="24"/>
          <w:vertAlign w:val="subscript"/>
        </w:rPr>
        <w:t>τ</w:t>
      </w:r>
      <w:proofErr w:type="spellEnd"/>
      <w:r w:rsidRPr="00F92419">
        <w:rPr>
          <w:rFonts w:ascii="Times New Roman" w:hAnsi="Times New Roman" w:cs="Times New Roman"/>
          <w:bCs/>
          <w:sz w:val="24"/>
          <w:szCs w:val="24"/>
        </w:rPr>
        <w:t xml:space="preserve"> - время релаксации - время, за которое во всех точках ТС установится термодинамическое равновесие, то есть будем иметь одинаковые физические свойс</w:t>
      </w:r>
      <w:r>
        <w:rPr>
          <w:rFonts w:ascii="Times New Roman" w:hAnsi="Times New Roman" w:cs="Times New Roman"/>
          <w:bCs/>
          <w:sz w:val="24"/>
          <w:szCs w:val="24"/>
        </w:rPr>
        <w:t xml:space="preserve">тва ( для газов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F92419">
        <w:rPr>
          <w:rFonts w:ascii="Times New Roman" w:hAnsi="Times New Roman" w:cs="Times New Roman"/>
          <w:bCs/>
          <w:sz w:val="24"/>
          <w:szCs w:val="24"/>
          <w:vertAlign w:val="subscript"/>
        </w:rPr>
        <w:t>τ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≈ </w:t>
      </w:r>
      <w:r w:rsidRPr="00F92419">
        <w:rPr>
          <w:rFonts w:ascii="Times New Roman" w:hAnsi="Times New Roman" w:cs="Times New Roman"/>
          <w:bCs/>
          <w:sz w:val="24"/>
          <w:szCs w:val="24"/>
        </w:rPr>
        <w:t>10</w:t>
      </w:r>
      <w:r w:rsidRPr="00F92419">
        <w:rPr>
          <w:rFonts w:ascii="Times New Roman" w:hAnsi="Times New Roman" w:cs="Times New Roman"/>
          <w:bCs/>
          <w:sz w:val="24"/>
          <w:szCs w:val="24"/>
          <w:vertAlign w:val="superscript"/>
        </w:rPr>
        <w:t>−16</w:t>
      </w:r>
      <w:r w:rsidRPr="00F92419">
        <w:rPr>
          <w:rFonts w:ascii="Times New Roman" w:hAnsi="Times New Roman" w:cs="Times New Roman"/>
          <w:bCs/>
          <w:sz w:val="24"/>
          <w:szCs w:val="24"/>
        </w:rPr>
        <w:t xml:space="preserve"> секунд).</w:t>
      </w:r>
    </w:p>
    <w:p w:rsidR="001C40F4" w:rsidRDefault="001C40F4" w:rsidP="00F92419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i/>
          <w:sz w:val="24"/>
          <w:szCs w:val="24"/>
        </w:rPr>
        <w:t>Параметры термодинамической системы</w:t>
      </w:r>
      <w:r w:rsidRPr="001C40F4">
        <w:rPr>
          <w:rFonts w:ascii="Times New Roman" w:hAnsi="Times New Roman" w:cs="Times New Roman"/>
          <w:bCs/>
          <w:sz w:val="24"/>
          <w:szCs w:val="24"/>
        </w:rPr>
        <w:t xml:space="preserve"> - это макровеличины, характеризующие физическое состояние термодинамической системы. К ним относятся температура T, давление - p, объем - V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1C40F4">
        <w:rPr>
          <w:rFonts w:ascii="Times New Roman" w:hAnsi="Times New Roman" w:cs="Times New Roman"/>
          <w:bCs/>
          <w:sz w:val="24"/>
          <w:szCs w:val="24"/>
        </w:rPr>
        <w:t xml:space="preserve">термические параметры). Температура является одним из основных термических параметров. Температура есть мера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нагретости</w:t>
      </w:r>
      <w:proofErr w:type="spellEnd"/>
      <w:r w:rsidRPr="001C40F4">
        <w:rPr>
          <w:rFonts w:ascii="Times New Roman" w:hAnsi="Times New Roman" w:cs="Times New Roman"/>
          <w:bCs/>
          <w:sz w:val="24"/>
          <w:szCs w:val="24"/>
        </w:rPr>
        <w:t xml:space="preserve"> тела. Температура тела, измеренная термометром, называется эмпирической (t). К понятию абсолютной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температуры (T</w:t>
      </w:r>
      <w:r w:rsidRPr="001C40F4">
        <w:rPr>
          <w:rFonts w:ascii="Times New Roman" w:hAnsi="Times New Roman" w:cs="Times New Roman"/>
          <w:bCs/>
          <w:sz w:val="24"/>
          <w:szCs w:val="24"/>
        </w:rPr>
        <w:t>) приводит кинетическая теория газов. Между средней кинетической энергией поступательного движения молекул и температурой существует связь</w:t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43986BEE" wp14:editId="7A93FDDE">
            <wp:extent cx="971550" cy="4476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sz w:val="24"/>
          <w:szCs w:val="24"/>
        </w:rPr>
        <w:t>где m - масса молекулы;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5A8C52E5" wp14:editId="54550BCF">
            <wp:extent cx="819150" cy="495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10417"/>
                    <a:stretch/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C40F4">
        <w:rPr>
          <w:rFonts w:ascii="Times New Roman" w:hAnsi="Times New Roman" w:cs="Times New Roman"/>
          <w:bCs/>
          <w:sz w:val="24"/>
          <w:szCs w:val="24"/>
        </w:rPr>
        <w:t>средняя скорость поступательного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40F4">
        <w:rPr>
          <w:rFonts w:ascii="Times New Roman" w:hAnsi="Times New Roman" w:cs="Times New Roman"/>
          <w:bCs/>
          <w:sz w:val="24"/>
          <w:szCs w:val="24"/>
        </w:rPr>
        <w:t>движения молекул;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6C465267" wp14:editId="6B28D76D">
            <wp:extent cx="1847850" cy="4476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C40F4">
        <w:rPr>
          <w:rFonts w:ascii="Times New Roman" w:hAnsi="Times New Roman" w:cs="Times New Roman"/>
          <w:bCs/>
          <w:sz w:val="24"/>
          <w:szCs w:val="24"/>
        </w:rPr>
        <w:t>постоянная Больцмана (универсальная газовая посто</w:t>
      </w:r>
      <w:r>
        <w:rPr>
          <w:rFonts w:ascii="Times New Roman" w:hAnsi="Times New Roman" w:cs="Times New Roman"/>
          <w:bCs/>
          <w:sz w:val="24"/>
          <w:szCs w:val="24"/>
        </w:rPr>
        <w:t>янная на одну молекулу газа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); </w:t>
      </w:r>
      <w:r>
        <w:rPr>
          <w:noProof/>
        </w:rPr>
        <w:drawing>
          <wp:inline distT="0" distB="0" distL="0" distR="0" wp14:anchorId="1473B83C" wp14:editId="487B5FE7">
            <wp:extent cx="1219200" cy="4857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r="3759"/>
                    <a:stretch/>
                  </pic:blipFill>
                  <pic:spPr bwMode="auto">
                    <a:xfrm>
                      <a:off x="0" y="0"/>
                      <a:ext cx="1219200" cy="485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40F4">
        <w:rPr>
          <w:rFonts w:ascii="Times New Roman" w:hAnsi="Times New Roman" w:cs="Times New Roman"/>
          <w:bCs/>
          <w:sz w:val="24"/>
          <w:szCs w:val="24"/>
        </w:rPr>
        <w:t>универсальная газовая постоянная;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78939498" wp14:editId="131760F7">
            <wp:extent cx="1990725" cy="4572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C40F4">
        <w:rPr>
          <w:rFonts w:ascii="Times New Roman" w:hAnsi="Times New Roman" w:cs="Times New Roman"/>
          <w:bCs/>
          <w:sz w:val="24"/>
          <w:szCs w:val="24"/>
        </w:rPr>
        <w:t xml:space="preserve">число Авогадро (число молекул в одном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киломоле</w:t>
      </w:r>
      <w:proofErr w:type="spellEnd"/>
      <w:r w:rsidRPr="001C40F4">
        <w:rPr>
          <w:rFonts w:ascii="Times New Roman" w:hAnsi="Times New Roman" w:cs="Times New Roman"/>
          <w:bCs/>
          <w:sz w:val="24"/>
          <w:szCs w:val="24"/>
        </w:rPr>
        <w:t>). Из (1.2) следует, что T является статистической величиной, характеризующей состояние большого числа молекул. Между абсолютной и эмпирической температурой, измеренной в градусах Цельсия, существует зависимость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6F9C5580" wp14:editId="3A495CF9">
            <wp:extent cx="1228725" cy="1809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sz w:val="24"/>
          <w:szCs w:val="24"/>
        </w:rPr>
        <w:t>Давление, как и температура, - статистическая величина. Из курса молекулярной физики известно, что давление газа на стенки сосуда можно рассчитать по формуле</w:t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16F579C8" wp14:editId="0BEE50FE">
            <wp:extent cx="1438275" cy="4286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sz w:val="24"/>
          <w:szCs w:val="24"/>
        </w:rPr>
        <w:t>где n = N</w:t>
      </w:r>
      <w:r w:rsidRPr="001C40F4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 w:rsidRPr="001C40F4">
        <w:rPr>
          <w:rFonts w:ascii="Times New Roman" w:hAnsi="Times New Roman" w:cs="Times New Roman"/>
          <w:bCs/>
          <w:sz w:val="24"/>
          <w:szCs w:val="24"/>
        </w:rPr>
        <w:t>/Vµ - число молекул, заклю</w:t>
      </w:r>
      <w:r>
        <w:rPr>
          <w:rFonts w:ascii="Times New Roman" w:hAnsi="Times New Roman" w:cs="Times New Roman"/>
          <w:bCs/>
          <w:sz w:val="24"/>
          <w:szCs w:val="24"/>
        </w:rPr>
        <w:t xml:space="preserve">ченных в объеме одного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киломоля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 Vµ = 22,4 м 3/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кмоль</w:t>
      </w:r>
      <w:proofErr w:type="spellEnd"/>
      <w:r w:rsidRPr="001C40F4">
        <w:rPr>
          <w:rFonts w:ascii="Times New Roman" w:hAnsi="Times New Roman" w:cs="Times New Roman"/>
          <w:bCs/>
          <w:sz w:val="24"/>
          <w:szCs w:val="24"/>
        </w:rPr>
        <w:t xml:space="preserve"> - объем одного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кил</w:t>
      </w:r>
      <w:r>
        <w:rPr>
          <w:rFonts w:ascii="Times New Roman" w:hAnsi="Times New Roman" w:cs="Times New Roman"/>
          <w:bCs/>
          <w:sz w:val="24"/>
          <w:szCs w:val="24"/>
        </w:rPr>
        <w:t>омоля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при нормальных условиях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760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мм.рт.</w:t>
      </w:r>
      <w:r w:rsidRPr="001C40F4">
        <w:rPr>
          <w:rFonts w:ascii="Times New Roman" w:hAnsi="Times New Roman" w:cs="Times New Roman"/>
          <w:bCs/>
          <w:sz w:val="24"/>
          <w:szCs w:val="24"/>
        </w:rPr>
        <w:t>ст</w:t>
      </w:r>
      <w:proofErr w:type="spellEnd"/>
      <w:r w:rsidRPr="001C40F4">
        <w:rPr>
          <w:rFonts w:ascii="Times New Roman" w:hAnsi="Times New Roman" w:cs="Times New Roman"/>
          <w:bCs/>
          <w:sz w:val="24"/>
          <w:szCs w:val="24"/>
        </w:rPr>
        <w:t>. = 1,013</w:t>
      </w:r>
      <w:r w:rsidRPr="001C40F4">
        <w:rPr>
          <w:rFonts w:ascii="Cambria Math" w:hAnsi="Cambria Math" w:cs="Cambria Math"/>
          <w:bCs/>
          <w:sz w:val="24"/>
          <w:szCs w:val="24"/>
        </w:rPr>
        <w:t>⋅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1C40F4">
        <w:rPr>
          <w:rFonts w:ascii="Times New Roman" w:hAnsi="Times New Roman" w:cs="Times New Roman"/>
          <w:bCs/>
          <w:sz w:val="24"/>
          <w:szCs w:val="24"/>
          <w:vertAlign w:val="superscript"/>
        </w:rPr>
        <w:t>5</w:t>
      </w:r>
      <w:r w:rsidRPr="001C40F4">
        <w:rPr>
          <w:rFonts w:ascii="Times New Roman" w:hAnsi="Times New Roman" w:cs="Times New Roman"/>
          <w:bCs/>
          <w:sz w:val="24"/>
          <w:szCs w:val="24"/>
        </w:rPr>
        <w:t xml:space="preserve"> Па,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tн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0</w:t>
      </w:r>
      <w:proofErr w:type="gramStart"/>
      <w:r w:rsidRPr="001C40F4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1C40F4">
        <w:rPr>
          <w:rFonts w:ascii="Times New Roman" w:hAnsi="Times New Roman" w:cs="Times New Roman"/>
          <w:bCs/>
          <w:sz w:val="24"/>
          <w:szCs w:val="24"/>
        </w:rPr>
        <w:t xml:space="preserve">; α - коэффициент сжимаемости. </w:t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6A3164F6" wp14:editId="2E5820D4">
            <wp:extent cx="1762125" cy="4667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sz w:val="24"/>
          <w:szCs w:val="24"/>
        </w:rPr>
        <w:t>Для идеального газа, молекулы которого представляются в виде материальных точек, имеющих массу и не имеющих объема, а взаимодействие осуществляется только за счет упругих соударений (α = 1), можно написать</w:t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378EC6" wp14:editId="6AFE1296">
            <wp:extent cx="923925" cy="2476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0F4">
        <w:rPr>
          <w:rFonts w:ascii="Times New Roman" w:hAnsi="Times New Roman" w:cs="Times New Roman"/>
          <w:bCs/>
          <w:sz w:val="24"/>
          <w:szCs w:val="24"/>
        </w:rPr>
        <w:t xml:space="preserve">Выражение (1.6) является термическим уравнением состояния идеального газа для одного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киломоля</w:t>
      </w:r>
      <w:proofErr w:type="spellEnd"/>
      <w:r w:rsidRPr="001C40F4">
        <w:rPr>
          <w:rFonts w:ascii="Times New Roman" w:hAnsi="Times New Roman" w:cs="Times New Roman"/>
          <w:bCs/>
          <w:sz w:val="24"/>
          <w:szCs w:val="24"/>
        </w:rPr>
        <w:t xml:space="preserve">. Для М </w:t>
      </w:r>
      <w:proofErr w:type="spellStart"/>
      <w:r w:rsidRPr="001C40F4">
        <w:rPr>
          <w:rFonts w:ascii="Times New Roman" w:hAnsi="Times New Roman" w:cs="Times New Roman"/>
          <w:bCs/>
          <w:sz w:val="24"/>
          <w:szCs w:val="24"/>
        </w:rPr>
        <w:t>киломолей</w:t>
      </w:r>
      <w:proofErr w:type="spellEnd"/>
    </w:p>
    <w:p w:rsidR="001C40F4" w:rsidRDefault="001C40F4" w:rsidP="001C40F4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1A7DD0D7" wp14:editId="6EFD194A">
            <wp:extent cx="981075" cy="2952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0F4" w:rsidRDefault="00CF0F97" w:rsidP="001C40F4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</w:rPr>
        <w:t>Так как масса газа</w:t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138E1DCE" wp14:editId="3DE000BF">
            <wp:extent cx="866775" cy="2667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</w:rPr>
        <w:t>где µ</w:t>
      </w:r>
      <w:r>
        <w:rPr>
          <w:rFonts w:ascii="Times New Roman" w:hAnsi="Times New Roman" w:cs="Times New Roman"/>
          <w:bCs/>
          <w:sz w:val="24"/>
          <w:szCs w:val="24"/>
        </w:rPr>
        <w:t xml:space="preserve"> - молекулярная масса газа, кг/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кмоль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а R = R0 /µ</w:t>
      </w:r>
      <w:r w:rsidRPr="00CF0F97">
        <w:rPr>
          <w:rFonts w:ascii="Times New Roman" w:hAnsi="Times New Roman" w:cs="Times New Roman"/>
          <w:bCs/>
          <w:sz w:val="24"/>
          <w:szCs w:val="24"/>
        </w:rPr>
        <w:t xml:space="preserve">, то можно переписать в форме </w:t>
      </w:r>
      <w:proofErr w:type="spellStart"/>
      <w:r w:rsidRPr="00CF0F97">
        <w:rPr>
          <w:rFonts w:ascii="Times New Roman" w:hAnsi="Times New Roman" w:cs="Times New Roman"/>
          <w:bCs/>
          <w:sz w:val="24"/>
          <w:szCs w:val="24"/>
        </w:rPr>
        <w:t>Клапейрона</w:t>
      </w:r>
      <w:proofErr w:type="spellEnd"/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C81055D" wp14:editId="5DC7F5FF">
            <wp:extent cx="904875" cy="2952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</w:rPr>
        <w:t>Удельный объем газа связан с плотностью соотношением ρ = 1/v, тогда</w:t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516354B" wp14:editId="6120ED94">
            <wp:extent cx="695325" cy="2000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</w:rPr>
        <w:t xml:space="preserve">Таким образом, чем выше плотность и температура идеального газа, тем больше давление. Давление, входящее в уравнение состояния, называется абсолютным </w:t>
      </w:r>
      <w:r>
        <w:rPr>
          <w:rFonts w:ascii="Times New Roman" w:hAnsi="Times New Roman" w:cs="Times New Roman"/>
          <w:bCs/>
          <w:sz w:val="24"/>
          <w:szCs w:val="24"/>
        </w:rPr>
        <w:t>и измеряется в Паскалях (Па=Н/м</w:t>
      </w:r>
      <w:r w:rsidRPr="00CF0F97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Удельный объем</w:t>
      </w:r>
      <w:r w:rsidRPr="00CF0F97">
        <w:rPr>
          <w:rFonts w:ascii="Times New Roman" w:hAnsi="Times New Roman" w:cs="Times New Roman"/>
          <w:bCs/>
          <w:sz w:val="24"/>
          <w:szCs w:val="24"/>
        </w:rPr>
        <w:t xml:space="preserve"> так же как Т и р, характеризует физич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F0F97">
        <w:rPr>
          <w:rFonts w:ascii="Times New Roman" w:hAnsi="Times New Roman" w:cs="Times New Roman"/>
          <w:bCs/>
          <w:sz w:val="24"/>
          <w:szCs w:val="24"/>
        </w:rPr>
        <w:t>ское состояние тела</w:t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2BDDD6E5" wp14:editId="59487CEB">
            <wp:extent cx="1428750" cy="4381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F97" w:rsidRDefault="00CF0F97" w:rsidP="00CF0F97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F97">
        <w:rPr>
          <w:rFonts w:ascii="Times New Roman" w:hAnsi="Times New Roman" w:cs="Times New Roman"/>
          <w:bCs/>
          <w:sz w:val="24"/>
          <w:szCs w:val="24"/>
        </w:rPr>
        <w:t xml:space="preserve">Термодинамические параметры (ТП) могут быть экстенсивными и интенсивными. К экстенсивным параметрам относятся внутренняя энергия газа U, энтальпия I = U + </w:t>
      </w:r>
      <w:proofErr w:type="spellStart"/>
      <w:r w:rsidRPr="00CF0F97">
        <w:rPr>
          <w:rFonts w:ascii="Times New Roman" w:hAnsi="Times New Roman" w:cs="Times New Roman"/>
          <w:bCs/>
          <w:sz w:val="24"/>
          <w:szCs w:val="24"/>
        </w:rPr>
        <w:t>pV</w:t>
      </w:r>
      <w:proofErr w:type="spellEnd"/>
      <w:r w:rsidRPr="00CF0F97">
        <w:rPr>
          <w:rFonts w:ascii="Times New Roman" w:hAnsi="Times New Roman" w:cs="Times New Roman"/>
          <w:bCs/>
          <w:sz w:val="24"/>
          <w:szCs w:val="24"/>
        </w:rPr>
        <w:t xml:space="preserve">, энтропия S. Эти параметры обладают свойствами </w:t>
      </w:r>
      <w:proofErr w:type="spellStart"/>
      <w:r w:rsidRPr="00CF0F97">
        <w:rPr>
          <w:rFonts w:ascii="Times New Roman" w:hAnsi="Times New Roman" w:cs="Times New Roman"/>
          <w:bCs/>
          <w:sz w:val="24"/>
          <w:szCs w:val="24"/>
        </w:rPr>
        <w:t>аддитивности</w:t>
      </w:r>
      <w:proofErr w:type="spellEnd"/>
      <w:r w:rsidRPr="00CF0F97">
        <w:rPr>
          <w:rFonts w:ascii="Times New Roman" w:hAnsi="Times New Roman" w:cs="Times New Roman"/>
          <w:bCs/>
          <w:sz w:val="24"/>
          <w:szCs w:val="24"/>
        </w:rPr>
        <w:t xml:space="preserve"> (их можно складывать). Интенсивными параметрами являются p, T, удельный объем v - они не обладают свойствами </w:t>
      </w:r>
      <w:proofErr w:type="spellStart"/>
      <w:r w:rsidRPr="00CF0F97">
        <w:rPr>
          <w:rFonts w:ascii="Times New Roman" w:hAnsi="Times New Roman" w:cs="Times New Roman"/>
          <w:bCs/>
          <w:sz w:val="24"/>
          <w:szCs w:val="24"/>
        </w:rPr>
        <w:t>аддитивности</w:t>
      </w:r>
      <w:proofErr w:type="spellEnd"/>
      <w:r w:rsidRPr="00CF0F97">
        <w:rPr>
          <w:rFonts w:ascii="Times New Roman" w:hAnsi="Times New Roman" w:cs="Times New Roman"/>
          <w:bCs/>
          <w:sz w:val="24"/>
          <w:szCs w:val="24"/>
        </w:rPr>
        <w:t>.</w:t>
      </w:r>
    </w:p>
    <w:p w:rsidR="00F92419" w:rsidRDefault="00F92419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573" w:rsidRPr="00002BB0" w:rsidRDefault="00061573" w:rsidP="00061573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061573" w:rsidRDefault="00061573" w:rsidP="00061573">
      <w:p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5D5D" w:rsidRPr="003B5D5D" w:rsidRDefault="003B5D5D" w:rsidP="003B5D5D">
      <w:pPr>
        <w:pStyle w:val="a5"/>
        <w:tabs>
          <w:tab w:val="left" w:pos="9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5D">
        <w:rPr>
          <w:rFonts w:ascii="Times New Roman" w:hAnsi="Times New Roman" w:cs="Times New Roman"/>
          <w:bCs/>
          <w:sz w:val="24"/>
          <w:szCs w:val="24"/>
        </w:rPr>
        <w:t xml:space="preserve">1. Цой А.П., Ким </w:t>
      </w:r>
      <w:proofErr w:type="spellStart"/>
      <w:r w:rsidRPr="003B5D5D">
        <w:rPr>
          <w:rFonts w:ascii="Times New Roman" w:hAnsi="Times New Roman" w:cs="Times New Roman"/>
          <w:bCs/>
          <w:sz w:val="24"/>
          <w:szCs w:val="24"/>
        </w:rPr>
        <w:t>И.А.</w:t>
      </w:r>
      <w:r w:rsidRPr="003B5D5D">
        <w:rPr>
          <w:rFonts w:ascii="Times New Roman" w:hAnsi="Times New Roman" w:cs="Times New Roman"/>
          <w:sz w:val="24"/>
          <w:szCs w:val="24"/>
        </w:rPr>
        <w:t>Холодильная</w:t>
      </w:r>
      <w:proofErr w:type="spellEnd"/>
      <w:r w:rsidRPr="003B5D5D">
        <w:rPr>
          <w:rFonts w:ascii="Times New Roman" w:hAnsi="Times New Roman" w:cs="Times New Roman"/>
          <w:sz w:val="24"/>
          <w:szCs w:val="24"/>
        </w:rPr>
        <w:t xml:space="preserve"> техника и технология потребителей холода: Учебное пособие. Алматы, 2012. – 510 с. – ISBN 978 – 601 – 263 – 174 – 6</w:t>
      </w:r>
    </w:p>
    <w:p w:rsidR="003B5D5D" w:rsidRPr="003B5D5D" w:rsidRDefault="003B5D5D" w:rsidP="003B5D5D">
      <w:pPr>
        <w:pStyle w:val="a5"/>
        <w:tabs>
          <w:tab w:val="left" w:pos="9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5D">
        <w:rPr>
          <w:rFonts w:ascii="Times New Roman" w:hAnsi="Times New Roman" w:cs="Times New Roman"/>
          <w:sz w:val="24"/>
          <w:szCs w:val="24"/>
        </w:rPr>
        <w:t xml:space="preserve">2. Бараненко А.В., </w:t>
      </w:r>
      <w:proofErr w:type="spellStart"/>
      <w:r w:rsidRPr="003B5D5D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3B5D5D">
        <w:rPr>
          <w:rFonts w:ascii="Times New Roman" w:hAnsi="Times New Roman" w:cs="Times New Roman"/>
          <w:sz w:val="24"/>
          <w:szCs w:val="24"/>
        </w:rPr>
        <w:t xml:space="preserve"> В.Е., Борзенко Е.И., Фролов </w:t>
      </w:r>
      <w:proofErr w:type="spellStart"/>
      <w:r w:rsidRPr="003B5D5D">
        <w:rPr>
          <w:rFonts w:ascii="Times New Roman" w:hAnsi="Times New Roman" w:cs="Times New Roman"/>
          <w:sz w:val="24"/>
          <w:szCs w:val="24"/>
        </w:rPr>
        <w:t>С.В.Примеры</w:t>
      </w:r>
      <w:proofErr w:type="spellEnd"/>
      <w:r w:rsidRPr="003B5D5D">
        <w:rPr>
          <w:rFonts w:ascii="Times New Roman" w:hAnsi="Times New Roman" w:cs="Times New Roman"/>
          <w:sz w:val="24"/>
          <w:szCs w:val="24"/>
        </w:rPr>
        <w:t xml:space="preserve"> и задачи по холодильной технологии. Ч. 3. Теплофизические основы. – М.: Колос, 2004. – 249 с.</w:t>
      </w:r>
    </w:p>
    <w:p w:rsidR="006E5376" w:rsidRPr="006E5376" w:rsidRDefault="006E5376" w:rsidP="006E5376">
      <w:pPr>
        <w:pStyle w:val="a5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423C" w:rsidRDefault="0058423C" w:rsidP="005842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№ 2</w:t>
      </w:r>
    </w:p>
    <w:p w:rsidR="00061573" w:rsidRDefault="00061573" w:rsidP="00667B8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B85" w:rsidRDefault="0058423C" w:rsidP="0058423C">
      <w:pPr>
        <w:shd w:val="clear" w:color="auto" w:fill="FFFFFF"/>
        <w:spacing w:after="0" w:line="240" w:lineRule="auto"/>
        <w:ind w:firstLine="567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0615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67B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7C82" w:rsidRPr="000F7C82">
        <w:rPr>
          <w:rFonts w:ascii="Times New Roman" w:hAnsi="Times New Roman" w:cs="Times New Roman"/>
          <w:b/>
          <w:sz w:val="24"/>
          <w:szCs w:val="20"/>
        </w:rPr>
        <w:t>Холодильные агенты</w:t>
      </w:r>
      <w:r w:rsidR="000F7C82">
        <w:rPr>
          <w:rFonts w:ascii="Times New Roman" w:hAnsi="Times New Roman" w:cs="Times New Roman"/>
          <w:b/>
          <w:sz w:val="24"/>
          <w:szCs w:val="20"/>
        </w:rPr>
        <w:t>.</w:t>
      </w:r>
    </w:p>
    <w:p w:rsidR="00002BB0" w:rsidRDefault="00002BB0" w:rsidP="00002BB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1573" w:rsidRDefault="00061573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Cs/>
          <w:sz w:val="24"/>
          <w:szCs w:val="24"/>
        </w:rPr>
        <w:t xml:space="preserve"> ознакомиться с </w:t>
      </w:r>
      <w:r w:rsidR="000F7C82">
        <w:rPr>
          <w:rFonts w:ascii="Times New Roman" w:hAnsi="Times New Roman" w:cs="Times New Roman"/>
          <w:bCs/>
          <w:sz w:val="24"/>
          <w:szCs w:val="24"/>
        </w:rPr>
        <w:t>видами холодильных агентов и их свойствами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8423C" w:rsidRDefault="0058423C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573" w:rsidRPr="00061573" w:rsidRDefault="00061573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061573" w:rsidRDefault="00061573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0"/>
        </w:rPr>
      </w:pPr>
      <w:r w:rsidRPr="0006157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0F7C82">
        <w:rPr>
          <w:rFonts w:ascii="Times New Roman" w:hAnsi="Times New Roman" w:cs="Times New Roman"/>
          <w:sz w:val="24"/>
          <w:szCs w:val="20"/>
        </w:rPr>
        <w:t>Понятие о холодильных агентах и их виды</w:t>
      </w:r>
      <w:r>
        <w:rPr>
          <w:rFonts w:ascii="Times New Roman" w:hAnsi="Times New Roman" w:cs="Times New Roman"/>
          <w:sz w:val="24"/>
          <w:szCs w:val="20"/>
        </w:rPr>
        <w:t>;</w:t>
      </w:r>
    </w:p>
    <w:p w:rsidR="00061573" w:rsidRDefault="00061573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2. </w:t>
      </w:r>
      <w:r w:rsidR="000F7C82" w:rsidRPr="000F7C82">
        <w:rPr>
          <w:rFonts w:ascii="Times New Roman" w:hAnsi="Times New Roman" w:cs="Times New Roman"/>
          <w:bCs/>
          <w:sz w:val="24"/>
          <w:szCs w:val="20"/>
        </w:rPr>
        <w:t>Свойства холодильных агентов</w:t>
      </w:r>
      <w:r w:rsidR="000F7C82">
        <w:rPr>
          <w:rFonts w:ascii="Times New Roman" w:hAnsi="Times New Roman" w:cs="Times New Roman"/>
          <w:sz w:val="24"/>
          <w:szCs w:val="20"/>
        </w:rPr>
        <w:t>;</w:t>
      </w:r>
    </w:p>
    <w:p w:rsidR="000F7C82" w:rsidRDefault="000F7C82" w:rsidP="00061573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0"/>
        </w:rPr>
        <w:t>3.</w:t>
      </w:r>
      <w:r w:rsidRPr="000F7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</w:rPr>
        <w:t>Область применения холодильных агентов.</w:t>
      </w:r>
    </w:p>
    <w:p w:rsidR="00061573" w:rsidRPr="00061573" w:rsidRDefault="00061573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423C" w:rsidRPr="0058423C" w:rsidRDefault="00061573" w:rsidP="00667B85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423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0F7C82" w:rsidRPr="000F7C82">
        <w:rPr>
          <w:rFonts w:ascii="Times New Roman" w:hAnsi="Times New Roman" w:cs="Times New Roman"/>
          <w:b/>
          <w:sz w:val="24"/>
          <w:szCs w:val="20"/>
        </w:rPr>
        <w:t>Понятие о холодильных агентах и их виды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0F7C82">
        <w:rPr>
          <w:rFonts w:ascii="Times New Roman" w:hAnsi="Times New Roman" w:cs="Times New Roman"/>
          <w:bCs/>
          <w:sz w:val="24"/>
          <w:szCs w:val="24"/>
        </w:rPr>
        <w:t>акой-либо термо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динамический процесс или цикл совершается с помощью холо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дильного агента (рабочего тела).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При нормативном атмосферном давлении 0,1 МПа холодиль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ный агент должен иметь достаточно низкую температуру кипе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ния, чтобы при работе холодильной машины не было разрежения в испарителе. Например, для аммиака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температура кипения при давлении 0,1 МПа составляет 33,4°С.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Основными холодильными агентами являются вода, аммиак, хладоны и воздух.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Воду </w:t>
      </w:r>
      <w:r w:rsidRPr="000F7C82">
        <w:rPr>
          <w:rFonts w:ascii="Times New Roman" w:hAnsi="Times New Roman" w:cs="Times New Roman"/>
          <w:bCs/>
          <w:sz w:val="24"/>
          <w:szCs w:val="24"/>
        </w:rPr>
        <w:t>применяют главным образом в установках кондициони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рования воздуха, где обычно температура теплоносителя </w:t>
      </w:r>
      <w:proofErr w:type="spellStart"/>
      <w:proofErr w:type="gramStart"/>
      <w:r w:rsidRPr="000F7C8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  <w:lang w:val="en-US"/>
        </w:rPr>
        <w:t>H</w:t>
      </w:r>
      <w:proofErr w:type="spellEnd"/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&gt;</w:t>
      </w:r>
      <w:proofErr w:type="gramEnd"/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0F7C82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0F7C82">
        <w:rPr>
          <w:rFonts w:ascii="Times New Roman" w:hAnsi="Times New Roman" w:cs="Times New Roman"/>
          <w:bCs/>
          <w:sz w:val="24"/>
          <w:szCs w:val="24"/>
        </w:rPr>
        <w:t>С. В качестве холодильного агента воду используют в установках аб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сорбционного и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эжекторного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типов.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Аммиак </w:t>
      </w:r>
      <w:r w:rsidRPr="000F7C82">
        <w:rPr>
          <w:rFonts w:ascii="Times New Roman" w:hAnsi="Times New Roman" w:cs="Times New Roman"/>
          <w:bCs/>
          <w:sz w:val="24"/>
          <w:szCs w:val="24"/>
        </w:rPr>
        <w:t>имеет малый удельный объем при температуре кипе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ния -70 °С, большую теплоту парообразования, слабую раствори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мость в масле и другие преимущества. Его применяют в поршне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вых компрессионных и абсорбционных установках. К недостаткам аммиака следует отнести ядовитость, горючесть, взрывоопасность при концентрациях в воздухе 16 — 26,8 %.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Хладоны </w:t>
      </w:r>
      <w:r w:rsidRPr="000F7C82">
        <w:rPr>
          <w:rFonts w:ascii="Times New Roman" w:hAnsi="Times New Roman" w:cs="Times New Roman"/>
          <w:bCs/>
          <w:sz w:val="24"/>
          <w:szCs w:val="24"/>
        </w:rPr>
        <w:t>(фреоны) химически инертны, мало- или невзрыво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опасны. Хладоны — галоидопроизводные предельных углеводоро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дов, получаемые путем замены атомов водорода в насыщенном уг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леводороде 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+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атомами фтора, хлора, брома (С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x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F7C82">
        <w:rPr>
          <w:rFonts w:ascii="Times New Roman" w:hAnsi="Times New Roman" w:cs="Times New Roman"/>
          <w:bCs/>
          <w:iCs/>
          <w:sz w:val="24"/>
          <w:szCs w:val="24"/>
          <w:lang w:val="en-US"/>
        </w:rPr>
        <w:t>F</w:t>
      </w:r>
      <w:r w:rsidRPr="000F7C82">
        <w:rPr>
          <w:rFonts w:ascii="Times New Roman" w:hAnsi="Times New Roman" w:cs="Times New Roman"/>
          <w:bCs/>
          <w:iCs/>
          <w:sz w:val="24"/>
          <w:szCs w:val="24"/>
          <w:vertAlign w:val="subscript"/>
          <w:lang w:val="en-US"/>
        </w:rPr>
        <w:t>y</w:t>
      </w:r>
      <w:proofErr w:type="spellEnd"/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0F7C82">
        <w:rPr>
          <w:rFonts w:ascii="Times New Roman" w:hAnsi="Times New Roman" w:cs="Times New Roman"/>
          <w:bCs/>
          <w:sz w:val="24"/>
          <w:szCs w:val="24"/>
        </w:rPr>
        <w:t>С1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z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Вг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u</w:t>
      </w:r>
      <w:r w:rsidRPr="000F7C82">
        <w:rPr>
          <w:rFonts w:ascii="Times New Roman" w:hAnsi="Times New Roman" w:cs="Times New Roman"/>
          <w:bCs/>
          <w:sz w:val="24"/>
          <w:szCs w:val="24"/>
        </w:rPr>
        <w:t>). Число молекул отдельных составляющих, входящих в хими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ческие соединения хладонов, связаны зависимостью 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х + у + 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z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+ 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u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 </w:t>
      </w:r>
      <w:r w:rsidRPr="000F7C82">
        <w:rPr>
          <w:rFonts w:ascii="Times New Roman" w:hAnsi="Times New Roman" w:cs="Times New Roman"/>
          <w:bCs/>
          <w:sz w:val="24"/>
          <w:szCs w:val="24"/>
        </w:rPr>
        <w:t>= 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+ 2. Любой холодильный агент обозначается символами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RN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символ, указывающий на вид холодильного агента, N — номер хладона или присвоенный номер для других холодильных агентов.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lastRenderedPageBreak/>
        <w:t>Для хладонов номер расшифровывается следующим образом. Первая цифра в двузначном номере или первые две цифры в трех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значном обозначают насыщенный углеводород 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n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+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>, на базе которого получен хладон: 1 — СН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(метан); 11 — 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(этан); 21 — 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(пропан); 31 — С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0F7C82">
        <w:rPr>
          <w:rFonts w:ascii="Times New Roman" w:hAnsi="Times New Roman" w:cs="Times New Roman"/>
          <w:bCs/>
          <w:sz w:val="24"/>
          <w:szCs w:val="24"/>
        </w:rPr>
        <w:t>Н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(бутан). Справа указывают число атомов фтора в хладоне: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CFC</w:t>
      </w:r>
      <w:r w:rsidRPr="000F7C82">
        <w:rPr>
          <w:rFonts w:ascii="Times New Roman" w:hAnsi="Times New Roman" w:cs="Times New Roman"/>
          <w:bCs/>
          <w:sz w:val="24"/>
          <w:szCs w:val="24"/>
        </w:rPr>
        <w:t>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</w:rPr>
        <w:t>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</w:rPr>
        <w:t>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214, СС1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10. При наличии в хладоне незамещенных атомов водорода их число добавляют к числу десятков номера: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CHFC</w:t>
      </w:r>
      <w:r w:rsidRPr="000F7C82">
        <w:rPr>
          <w:rFonts w:ascii="Times New Roman" w:hAnsi="Times New Roman" w:cs="Times New Roman"/>
          <w:bCs/>
          <w:sz w:val="24"/>
          <w:szCs w:val="24"/>
        </w:rPr>
        <w:t>1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CHF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22. Если в состав хладона входят атомы брома, после основного номера пишут букву В, а за ней число атомов брома: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Br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0F7C82">
        <w:rPr>
          <w:rFonts w:ascii="Times New Roman" w:hAnsi="Times New Roman" w:cs="Times New Roman"/>
          <w:bCs/>
          <w:sz w:val="24"/>
          <w:szCs w:val="24"/>
        </w:rPr>
        <w:t>2.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В качестве рабочих тел могут использоваться 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>азеотропные сме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 xml:space="preserve">си, 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составляемые из двух холодильных агентов. Например, азеотропную смесь, состоящую из 48,8 %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22 по массе и 51,2 %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115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), называют хладоном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502, его температура кипения при давлении 0,1 МПа -45,6 </w:t>
      </w:r>
      <w:r w:rsidRPr="000F7C82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0F7C82">
        <w:rPr>
          <w:rFonts w:ascii="Times New Roman" w:hAnsi="Times New Roman" w:cs="Times New Roman"/>
          <w:bCs/>
          <w:sz w:val="24"/>
          <w:szCs w:val="24"/>
        </w:rPr>
        <w:t>С.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В обозначениях смесей холодильных агентов указывают назва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ния составляющих и их массовые доли. Хладон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502 можно обо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значить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22/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115 (48,8/51,2). Цифрами, начиная с 500, условно обозначают азеотропные смеси, процентный состав которых в процессе кипения и конденсации практически не изменяется.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Холодильным агентам неорганического происхождения (амми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ак, вода) присваивают номера, равные их молекулярной массе, увеличенной на 700. Так, аммиак и воду обозначают соответствен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но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717 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718.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C82">
        <w:rPr>
          <w:rFonts w:ascii="Times New Roman" w:hAnsi="Times New Roman" w:cs="Times New Roman"/>
          <w:b/>
          <w:bCs/>
          <w:sz w:val="24"/>
          <w:szCs w:val="24"/>
        </w:rPr>
        <w:t>2. Свойства холодильных агентов.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Холодильный агент должен обладать определенными теплофизическими и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физикохимическими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свойствами, от которых зави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сят конструкция холодильной машины и расход энергии.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К теплофизическим свойствам относятся вязкость </w:t>
      </w:r>
      <w:r w:rsidRPr="000F7C82">
        <w:rPr>
          <w:rFonts w:ascii="Times New Roman" w:hAnsi="Times New Roman" w:cs="Times New Roman"/>
          <w:bCs/>
          <w:iCs/>
          <w:sz w:val="24"/>
          <w:szCs w:val="24"/>
        </w:rPr>
        <w:t>μ,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</w:rPr>
        <w:t>тепло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проводность </w:t>
      </w:r>
      <w:r w:rsidRPr="000F7C82">
        <w:rPr>
          <w:rFonts w:ascii="Times New Roman" w:hAnsi="Times New Roman" w:cs="Times New Roman"/>
          <w:bCs/>
          <w:iCs/>
          <w:sz w:val="24"/>
          <w:szCs w:val="24"/>
        </w:rPr>
        <w:t>λ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0F7C82">
        <w:rPr>
          <w:rFonts w:ascii="Times New Roman" w:hAnsi="Times New Roman" w:cs="Times New Roman"/>
          <w:bCs/>
          <w:sz w:val="24"/>
          <w:szCs w:val="24"/>
        </w:rPr>
        <w:t>плотность ρ и др. Они, как и теплота парообразо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вания 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0F7C82">
        <w:rPr>
          <w:rFonts w:ascii="Times New Roman" w:hAnsi="Times New Roman" w:cs="Times New Roman"/>
          <w:bCs/>
          <w:sz w:val="24"/>
          <w:szCs w:val="24"/>
        </w:rPr>
        <w:t>оказывают влияние на коэффициент теплоотдачи при кипении и конденсации. Большим значениям λ</w:t>
      </w:r>
      <w:r w:rsidRPr="000F7C8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ρ, </w:t>
      </w:r>
      <w:r w:rsidRPr="000F7C82">
        <w:rPr>
          <w:rFonts w:ascii="Times New Roman" w:hAnsi="Times New Roman" w:cs="Times New Roman"/>
          <w:bCs/>
          <w:i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и малой </w:t>
      </w:r>
      <w:proofErr w:type="gramStart"/>
      <w:r w:rsidRPr="000F7C82">
        <w:rPr>
          <w:rFonts w:ascii="Times New Roman" w:hAnsi="Times New Roman" w:cs="Times New Roman"/>
          <w:bCs/>
          <w:sz w:val="24"/>
          <w:szCs w:val="24"/>
        </w:rPr>
        <w:t>вяз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кости  соответствуют</w:t>
      </w:r>
      <w:proofErr w:type="gram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большие значения коэффициентов тепло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отдачи.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На гидравлическое сопротивление при циркуляции холодиль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ного агента в системе влияют μ и ρ: чем они больше, тем боль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ше сопротивление. Количество циркулирующего в системе хо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лодильного агента уменьшается с ростом теплоты парообразо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вания.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К физико-химическим свойствам относятся растворимость хо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лодильных агентов в смазочных маслах и воде, инертность к ме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таллам, взрывоопасность и воспламеняемость.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При ограниченной растворимости холодильных агентов в мас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ле в жидкой фазе смеси наблюдаются два слоя, из которых в од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ном преобладает масло, в другом — холодильный агент. К холо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дильным агентам с ограниченной растворимостью относятся аммиак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717, диоксид углерода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44 и ограниченно растворимые хладоны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13,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14,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115.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К холодильным агентам с неограниченной растворимостью относятся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40. В этом случае для смеси хладона и масла требуется поддержание более низкого давления кипения, поэтому на сжатие пара затрачивается излишняя работа.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Хладоны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22 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114 составляют промежуточную группу.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Аммиак неограниченно растворяет воду. При небольшом коли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честве воды работа холодильной машины заметно не нарушается. Хладоны почти не растворяют воду.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Избыточная влага в хладоне при прохождении через дроссель превращается в лед (если </w:t>
      </w:r>
      <w:r w:rsidRPr="000F7C82">
        <w:rPr>
          <w:rFonts w:ascii="Times New Roman" w:hAnsi="Times New Roman" w:cs="Times New Roman"/>
          <w:bCs/>
          <w:i/>
          <w:sz w:val="24"/>
          <w:szCs w:val="24"/>
          <w:lang w:val="en-US"/>
        </w:rPr>
        <w:t>t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F7C82">
        <w:rPr>
          <w:rFonts w:ascii="Times New Roman" w:hAnsi="Times New Roman" w:cs="Times New Roman"/>
          <w:bCs/>
          <w:sz w:val="24"/>
          <w:szCs w:val="24"/>
        </w:rPr>
        <w:t>&lt; 0</w:t>
      </w:r>
      <w:proofErr w:type="gramEnd"/>
      <w:r w:rsidRPr="000F7C82">
        <w:rPr>
          <w:rFonts w:ascii="Times New Roman" w:hAnsi="Times New Roman" w:cs="Times New Roman"/>
          <w:bCs/>
          <w:sz w:val="24"/>
          <w:szCs w:val="24"/>
        </w:rPr>
        <w:t>°С) и «запаивает» дроссельное отверстие. По этой причине холодильные машины имеют специ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альные осушительные устройства.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Хладоны при отсутствии влаги в области применяемых в холо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дильной технике температур на металлы не действуют.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Аммиак не оказывает коррозирующего действия на сталь. В при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сутствии воды он разъедает медь, цинк, бронзу и другие медные сплавы, за исключением фосфористой бронзы. Хладоны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13,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22 невзрывоопасны.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Хладоны с большим содержанием атомов фтора или полнос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тью фторированные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13,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113) практически безвредны для че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ловека. Хладон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 на открытом пламени </w:t>
      </w:r>
      <w:r w:rsidRPr="000F7C82">
        <w:rPr>
          <w:rFonts w:ascii="Times New Roman" w:hAnsi="Times New Roman" w:cs="Times New Roman"/>
          <w:bCs/>
          <w:sz w:val="24"/>
          <w:szCs w:val="24"/>
        </w:rPr>
        <w:lastRenderedPageBreak/>
        <w:t>разлагается, и в продук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тах его разложения содержатся ядовитый фосген и вредные для человека фтористый и хлористый водород.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C82">
        <w:rPr>
          <w:rFonts w:ascii="Times New Roman" w:hAnsi="Times New Roman" w:cs="Times New Roman"/>
          <w:b/>
          <w:bCs/>
          <w:sz w:val="24"/>
          <w:szCs w:val="24"/>
        </w:rPr>
        <w:t xml:space="preserve">3. Область применения холодильных агентов. 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Амми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ак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717), хладоны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 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22 используют в компрессионных хо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лодильных машинах для получения температур кипения от -30 до -40 °С без вакуума в системе охлаждения. Хладон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12 применяют в одноступенчатых холодильных машинах с температурой конден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сации не более 75 °С и температурой кипения не ниже -30 </w:t>
      </w:r>
      <w:r w:rsidRPr="000F7C82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С, в бытовых холодильниках, кондиционерах,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водоохлаждающих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хо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лодильных машинах. Хладон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22 используют в машинах с порш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невыми и винтовыми компрессорами одно- и двухступенчатого сжатия, а также в бытовых холодильных машинах. Диапазон тем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ператур кипения от +10 до -70 °С при температуре конденсации не выше 50 </w:t>
      </w:r>
      <w:r w:rsidRPr="000F7C82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0F7C82">
        <w:rPr>
          <w:rFonts w:ascii="Times New Roman" w:hAnsi="Times New Roman" w:cs="Times New Roman"/>
          <w:bCs/>
          <w:sz w:val="24"/>
          <w:szCs w:val="24"/>
        </w:rPr>
        <w:t>С. Одноступенчатое сжатие рекомендуется применять до температур кипения не ниже -35 °С.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Холодильный агент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502 применяют в низкотемпературных одноступенчатых холодильных машинах при температуре конден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сации до 50 °С, кипения до -45 °С.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Широкое распространение получили появившиеся в 1930-е годы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галогенизированные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хладагенты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22 и др. Только в России в начале 1990-х годов работало более 50 млн бытовых холодильни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ков и сотни тысяч единиц промышленного, торгового и других видов холодильного оборудования, в которых использовались эти хладоны. Однако в ходе исследований «озоновых дыр» (значитель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ного уменьшения содержания озона на высоте 20 — 25 км в зем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ной атмосфере) было установлено, что промышленные и быто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вые отходы, содержащие атомы хлора, в том числе хладоны, до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стигая атмосферы, высвобождают хлор, который участвует в раз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рушении озонового слоя. Известно, что озоновый экран (среднее содержание озона в атмосфере 0,001%) защищает поверхность Земли от избыточных ультрафиолетовых лучей, большая доза ко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торых способна уничтожить все живое. Поэтому Международной конвенцией в Вене в 1985 г., Протоколом в Монреале в 1987 г. и последующими протоколами с участием представителей крупней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ших стран мира были приняты решения о прекращении к 2000 г. производства и использования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озоноопасных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хладонов, в первую очередь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113,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114,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115. Хладагенты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22,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123,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124,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141 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142 разрешены в качестве переходных для замены запрещаемых. Но и они должны быть исключены из использования к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2040 г., а по возможности и раньше (к 2020 г.)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 xml:space="preserve">Взамен вышеперечисленных хладонов предлагаются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гидрофторуглеводороды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(ГФУ) и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гидрохлорфторуглеводороды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(ГХФУ), ко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торые благодаря содержанию водорода разлагаются гораздо быст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рее, чем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хлорфторуглеводороды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, в нижних слоях атмосферы, не достигая озонового слоя. На мировом рынке такие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озонобезопасные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хладоны предлагает, например, фирма «Дюпон» (США) под торговой маркой «СУВА». «Дюпон» поставляет на рынок хладагент НР62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404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>), имеющий при давлении 0,1 МПа температуру ки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пения порядка -46 °С,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гидрофторуглеводород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CH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FCF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) и др. В России также освоен выпуск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>. Он может полностью за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менить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12, хотя при его использовании несколько снижаются удельная холодопроизводительность установки (92 % от удельной холодопроизводительности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12), холодильный коэффициент (98 % по сравнению с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12), увеличивается соотношение давлений кон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денсации и кипения (123%, если принять это соотношение для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12 равным 100 %). Для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подобраны и синтетические масла (ХС-22, ХФС-134). Температура кипения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при давлении 0,1 МПа составляет -26,5 °С. В выпускаемых в России холодильни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ках и морозильниках «Стинол» (г. Липецк) используется преиму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щественно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>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t>Разработаны заменители и для других хладонов. Так, альтер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нативным для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22 может быть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407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290. Холодильный агент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407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представляет собой смесь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32/125/134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 в соотноше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ниях 23/25/52%. Хладон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 xml:space="preserve">502 может быть заменен на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125 (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CHF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CF</w:t>
      </w:r>
      <w:r w:rsidRPr="000F7C8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F7C82">
        <w:rPr>
          <w:rFonts w:ascii="Times New Roman" w:hAnsi="Times New Roman" w:cs="Times New Roman"/>
          <w:bCs/>
          <w:sz w:val="24"/>
          <w:szCs w:val="24"/>
        </w:rPr>
        <w:t>), имеющий температуру кипения -48,5 °С. Для низко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 xml:space="preserve">температурных машин (каскадных) может быть рекомендован </w:t>
      </w:r>
      <w:proofErr w:type="spellStart"/>
      <w:r w:rsidRPr="000F7C82">
        <w:rPr>
          <w:rFonts w:ascii="Times New Roman" w:hAnsi="Times New Roman" w:cs="Times New Roman"/>
          <w:bCs/>
          <w:sz w:val="24"/>
          <w:szCs w:val="24"/>
        </w:rPr>
        <w:t>озонобезопасный</w:t>
      </w:r>
      <w:proofErr w:type="spellEnd"/>
      <w:r w:rsidRPr="000F7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C82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Pr="000F7C82">
        <w:rPr>
          <w:rFonts w:ascii="Times New Roman" w:hAnsi="Times New Roman" w:cs="Times New Roman"/>
          <w:bCs/>
          <w:sz w:val="24"/>
          <w:szCs w:val="24"/>
        </w:rPr>
        <w:t>23.</w:t>
      </w:r>
    </w:p>
    <w:p w:rsidR="000F7C82" w:rsidRPr="000F7C82" w:rsidRDefault="000F7C82" w:rsidP="000F7C82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C82">
        <w:rPr>
          <w:rFonts w:ascii="Times New Roman" w:hAnsi="Times New Roman" w:cs="Times New Roman"/>
          <w:bCs/>
          <w:sz w:val="24"/>
          <w:szCs w:val="24"/>
        </w:rPr>
        <w:lastRenderedPageBreak/>
        <w:t>Расширяется использование аммиака, не влияющего на окру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жающую среду. Аммиак в два раза легче воздуха и при утечке бы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стро поднимается в атмосферу, где разлагается в течение несколь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ких дней. При выбросе жидкий аммиак немедленно испаряется. Но следует иметь в виду, что он ядовит, горюч и взрывоопасен. Если ранее аммиак использовали преимущественно в крупных по холодопроизводительности холодильных машинах, то теперь про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мышленность осваивает конструкции средних и малых аммиач</w:t>
      </w:r>
      <w:r w:rsidRPr="000F7C82">
        <w:rPr>
          <w:rFonts w:ascii="Times New Roman" w:hAnsi="Times New Roman" w:cs="Times New Roman"/>
          <w:bCs/>
          <w:sz w:val="24"/>
          <w:szCs w:val="24"/>
        </w:rPr>
        <w:softHyphen/>
        <w:t>ных компрессоров и холодильного оборудования на их основе.</w:t>
      </w:r>
    </w:p>
    <w:p w:rsidR="005F3847" w:rsidRDefault="005F3847" w:rsidP="00002BB0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66D5" w:rsidRPr="00002BB0" w:rsidRDefault="00DC66D5" w:rsidP="00DC66D5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DC66D5" w:rsidRDefault="00DC66D5" w:rsidP="00DC66D5">
      <w:p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bCs/>
          <w:sz w:val="24"/>
          <w:szCs w:val="24"/>
        </w:rPr>
        <w:t xml:space="preserve">1. Цой А.П., Ким </w:t>
      </w:r>
      <w:proofErr w:type="spellStart"/>
      <w:r w:rsidRPr="00C55C63">
        <w:rPr>
          <w:rFonts w:ascii="Times New Roman" w:hAnsi="Times New Roman" w:cs="Times New Roman"/>
          <w:bCs/>
          <w:sz w:val="24"/>
          <w:szCs w:val="24"/>
        </w:rPr>
        <w:t>И.А.</w:t>
      </w:r>
      <w:r w:rsidRPr="00C55C63">
        <w:rPr>
          <w:rFonts w:ascii="Times New Roman" w:hAnsi="Times New Roman" w:cs="Times New Roman"/>
          <w:sz w:val="24"/>
          <w:szCs w:val="24"/>
        </w:rPr>
        <w:t>Холодильная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техника и технология потребителей холода: Учебное пособие. Алматы, 2012. – 510 с. – ISBN 978 – 601 – 263 – 174 – 6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2. Бараненко А.В.,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В.Е., Борзенко Е.И., Фролов С.В.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C63">
        <w:rPr>
          <w:rFonts w:ascii="Times New Roman" w:hAnsi="Times New Roman" w:cs="Times New Roman"/>
          <w:sz w:val="24"/>
          <w:szCs w:val="24"/>
        </w:rPr>
        <w:t>Примеры и задачи по холодильной технологии. Ч. 3. Теплофизические основы. – М.: Колос, 2004. – 249 с.</w:t>
      </w:r>
    </w:p>
    <w:p w:rsidR="00DC66D5" w:rsidRPr="00002BB0" w:rsidRDefault="00DC66D5" w:rsidP="00002BB0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F674C" w:rsidRDefault="004F674C" w:rsidP="004F67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№ 3</w:t>
      </w:r>
    </w:p>
    <w:p w:rsidR="004F674C" w:rsidRDefault="004F674C" w:rsidP="00667B85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6A95" w:rsidRDefault="004F674C" w:rsidP="004F674C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0615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B6A95" w:rsidRPr="009B6A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5C63" w:rsidRPr="00C55C63">
        <w:rPr>
          <w:rFonts w:ascii="Times New Roman" w:hAnsi="Times New Roman" w:cs="Times New Roman"/>
          <w:b/>
          <w:bCs/>
          <w:sz w:val="24"/>
          <w:szCs w:val="24"/>
        </w:rPr>
        <w:t>Холодильная технология пищевых продуктов</w:t>
      </w:r>
    </w:p>
    <w:p w:rsidR="009B6A95" w:rsidRDefault="009B6A95" w:rsidP="00667B85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1B6A">
        <w:rPr>
          <w:rFonts w:ascii="Times New Roman" w:hAnsi="Times New Roman" w:cs="Times New Roman"/>
          <w:bCs/>
          <w:sz w:val="24"/>
          <w:szCs w:val="24"/>
        </w:rPr>
        <w:t xml:space="preserve">ознакомиться с </w:t>
      </w:r>
      <w:r w:rsidR="00511B6A" w:rsidRPr="00511B6A">
        <w:rPr>
          <w:rFonts w:ascii="Times New Roman" w:hAnsi="Times New Roman" w:cs="Times New Roman"/>
          <w:bCs/>
          <w:sz w:val="24"/>
          <w:szCs w:val="24"/>
        </w:rPr>
        <w:t>технологией холодильного хранения и замораживания пищевых продуктов</w:t>
      </w:r>
      <w:r w:rsidRPr="00511B6A">
        <w:rPr>
          <w:rFonts w:ascii="Times New Roman" w:hAnsi="Times New Roman" w:cs="Times New Roman"/>
          <w:bCs/>
          <w:sz w:val="24"/>
          <w:szCs w:val="24"/>
        </w:rPr>
        <w:t>.</w:t>
      </w: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573" w:rsidRP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C55C63" w:rsidRPr="00C55C63">
        <w:rPr>
          <w:rFonts w:ascii="Times New Roman" w:hAnsi="Times New Roman" w:cs="Times New Roman"/>
          <w:bCs/>
          <w:sz w:val="24"/>
          <w:szCs w:val="24"/>
        </w:rPr>
        <w:t>История развития холодильной техники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C55C63" w:rsidRPr="00C55C63">
        <w:rPr>
          <w:rFonts w:ascii="Times New Roman" w:hAnsi="Times New Roman" w:cs="Times New Roman"/>
          <w:bCs/>
          <w:sz w:val="24"/>
          <w:szCs w:val="24"/>
        </w:rPr>
        <w:t>Холодильное хранение пищевых продуктов</w:t>
      </w:r>
      <w:r w:rsidR="00C55C63">
        <w:rPr>
          <w:rFonts w:ascii="Times New Roman" w:hAnsi="Times New Roman" w:cs="Times New Roman"/>
          <w:bCs/>
          <w:sz w:val="24"/>
          <w:szCs w:val="24"/>
        </w:rPr>
        <w:t>;</w:t>
      </w:r>
    </w:p>
    <w:p w:rsidR="00C55C63" w:rsidRDefault="00C55C6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Замораживание пищевых продуктов;</w:t>
      </w:r>
    </w:p>
    <w:p w:rsidR="00061573" w:rsidRDefault="00C55C6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5C63">
        <w:rPr>
          <w:rFonts w:ascii="Times New Roman" w:hAnsi="Times New Roman" w:cs="Times New Roman"/>
          <w:bCs/>
          <w:sz w:val="24"/>
          <w:szCs w:val="24"/>
        </w:rPr>
        <w:t>4. Технологические приемы холодильной обработки и хранения пищевых продуктов.</w:t>
      </w:r>
    </w:p>
    <w:p w:rsidR="00C55C63" w:rsidRDefault="00C55C6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b/>
          <w:bCs/>
          <w:sz w:val="24"/>
          <w:szCs w:val="24"/>
        </w:rPr>
        <w:t>1 История развития холодильной техники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Применение холода для сохранения пищевых продуктов известно давно. Для этого использовали сначала лед и снег, а затем смеси льда с солью, что позволило получить температуры ниже 0°С. В XIX в. появились промышленные холодильные машины. Первая холодильная машина была изобретена в 1834 г. англичанином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Перкинсоном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. В качестве холодильного агента был применен этиленовый эфир. Позднее в 1871 г. француз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Тенье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создал машину, работающую на метиловом эфире, а в 1872 г. англичанин Бойль изобрел холодильную машину, в которой использовался аммиак.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C55C63">
        <w:rPr>
          <w:rFonts w:ascii="Times New Roman" w:hAnsi="Times New Roman" w:cs="Times New Roman"/>
          <w:sz w:val="24"/>
          <w:szCs w:val="24"/>
        </w:rPr>
        <w:t xml:space="preserve"> холодильные машины в промышленном масштабе впервые были применены в 1888 г. на рыбных промыслах в Астрахани. В 1889 г. были сооружены две холодильные установки на пивоваренных заводах. Первый производственный холодильник емкостью 250 т был построен в 1895 г. в Белгороде. Перевозки продуктов в железнодорожных вагонах с ледяным охлаждением начались в 1860 г. Однако в дореволюционной России холодильная техника была развита слабо. В 1917 г. в стране насчитывалось всего 58 холодильников общей емкостью 57 тыс. т и холодопроизводительностью около 24 тыс. кВт. Холодильный транспорт состоял из 6500 двухосных железнодорожных вагонов с ледяным охлаждением и одного рефрижераторного судна грузоподъемностью 185т.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Применение искусственного холода в широких масштабах в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C55C63">
        <w:rPr>
          <w:rFonts w:ascii="Times New Roman" w:hAnsi="Times New Roman" w:cs="Times New Roman"/>
          <w:sz w:val="24"/>
          <w:szCs w:val="24"/>
        </w:rPr>
        <w:t xml:space="preserve"> началось после Великой Октябрьской социалистической революции. За годы Советской власти построены крупные холодильники в мясной, рыбной, молочной и других отраслях пищевой промышленности, а также на транспорте. Уже в 1941 г. емкость холодильников в нашей стране составляла 370 000 т.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lastRenderedPageBreak/>
        <w:t>Наряду с ростом холодильной емкости постоянно развиваются холодильное машиностроение и приборостроение. Холодильные машины выпускают преимущественно в виде автоматизированных агрегатов. Большое внимание уделяют конструированию и изготовлению малых автоматизированных холодильных машин.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Малые холодильные машины получили широкое распространение в торговле и общественном питании (холодильные шкафы, камеры, прилавки, витрины, охлаждаемые торговые автоматы), в быту (холодильники, кондиционеры), на транспорте, в сельском хозяйстве, медицине и других отраслях народного хозяйства. В торговле и общественном питании страны общее количество малых холодильных установок превышает 2 млн. единиц. В быту используются десятки миллионов холодильников.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Широкое развитие получил холодильный транспорт. Железнодорожный холодильный транспорт заметно пополнился составами, секциями и отдельными автономными вагонами с машинным охлаждением. Увеличилось количество судов-холодильников, оснащенных современным холодильным оборудованием. Создан заново автомобильный холодильный транспорт.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Для сохранения и переработки всевозрастающего количества пищевых продуктов необходимо увеличивать объемы и повышать темпы строительства холодильников и холодильного оборудования, а также технически совершенствовать существующие холодильные предприятия. В ближайшие годы намечено значительно увеличить емкость холодильников в пищевой, мясной и молочной промышленности. Увеличатся холодильные емкости и в системе торговли, в сельском хозяйстве. Их предстоит оснастить новейшим холодильным оборудованием с большей степенью заводской готовности, автоматизации и механизации производственных процессов.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C55C63">
        <w:rPr>
          <w:rFonts w:ascii="Times New Roman" w:hAnsi="Times New Roman" w:cs="Times New Roman"/>
          <w:b/>
          <w:bCs/>
          <w:sz w:val="24"/>
          <w:szCs w:val="24"/>
        </w:rPr>
        <w:t>Холодильное хранение пищевых продуктов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bCs/>
          <w:i/>
          <w:sz w:val="24"/>
          <w:szCs w:val="24"/>
        </w:rPr>
        <w:t>Охлаждение</w:t>
      </w:r>
      <w:r w:rsidRPr="00C55C63">
        <w:rPr>
          <w:rFonts w:ascii="Times New Roman" w:hAnsi="Times New Roman" w:cs="Times New Roman"/>
          <w:i/>
          <w:sz w:val="24"/>
          <w:szCs w:val="24"/>
        </w:rPr>
        <w:t> </w:t>
      </w:r>
      <w:r w:rsidRPr="00C55C63">
        <w:rPr>
          <w:rFonts w:ascii="Times New Roman" w:hAnsi="Times New Roman" w:cs="Times New Roman"/>
          <w:sz w:val="24"/>
          <w:szCs w:val="24"/>
        </w:rPr>
        <w:t xml:space="preserve">– процесс понижения температуры продукта не ниже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>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5C63">
        <w:rPr>
          <w:rFonts w:ascii="Times New Roman" w:hAnsi="Times New Roman" w:cs="Times New Roman"/>
          <w:bCs/>
          <w:sz w:val="24"/>
          <w:szCs w:val="24"/>
          <w:u w:val="single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температурой</w:t>
      </w:r>
      <w:r w:rsidRPr="00C55C63">
        <w:rPr>
          <w:rFonts w:ascii="Times New Roman" w:hAnsi="Times New Roman" w:cs="Times New Roman"/>
          <w:sz w:val="24"/>
          <w:szCs w:val="24"/>
        </w:rPr>
        <w:t> принято считать температуру начала выпадения твердой фазы (кристаллов) из тканевой жидкости продукта.</w:t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3385"/>
      </w:tblGrid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P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3385" w:type="dxa"/>
          </w:tcPr>
          <w:p w:rsidR="00C55C63" w:rsidRP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b/>
                <w:sz w:val="24"/>
                <w:szCs w:val="24"/>
              </w:rPr>
              <w:t>Продукт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Говядина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-0,6…-1,3</w:t>
            </w:r>
          </w:p>
        </w:tc>
      </w:tr>
      <w:tr w:rsidR="00C55C63" w:rsidTr="00C55C63">
        <w:trPr>
          <w:trHeight w:val="268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-0,8…-0,9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Мясные консервы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-1,6…-2,5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Твердые сыры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-5,3…-9,8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Плавленые сыры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-3,8…-11,5</w:t>
            </w:r>
          </w:p>
        </w:tc>
      </w:tr>
      <w:tr w:rsidR="00C55C63" w:rsidTr="00C55C63">
        <w:trPr>
          <w:trHeight w:val="254"/>
          <w:jc w:val="center"/>
        </w:trPr>
        <w:tc>
          <w:tcPr>
            <w:tcW w:w="2660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Виноград</w:t>
            </w:r>
          </w:p>
        </w:tc>
        <w:tc>
          <w:tcPr>
            <w:tcW w:w="3385" w:type="dxa"/>
          </w:tcPr>
          <w:p w:rsid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-1,4…-3,5</w:t>
            </w:r>
          </w:p>
        </w:tc>
      </w:tr>
      <w:tr w:rsidR="00C55C63" w:rsidTr="00C55C63">
        <w:trPr>
          <w:trHeight w:val="268"/>
          <w:jc w:val="center"/>
        </w:trPr>
        <w:tc>
          <w:tcPr>
            <w:tcW w:w="2660" w:type="dxa"/>
          </w:tcPr>
          <w:p w:rsidR="00C55C63" w:rsidRP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Томаты</w:t>
            </w:r>
          </w:p>
        </w:tc>
        <w:tc>
          <w:tcPr>
            <w:tcW w:w="3385" w:type="dxa"/>
          </w:tcPr>
          <w:p w:rsidR="00C55C63" w:rsidRPr="00C55C63" w:rsidRDefault="00C55C63" w:rsidP="00C55C63">
            <w:pPr>
              <w:shd w:val="clear" w:color="auto" w:fill="FFFFFF"/>
              <w:tabs>
                <w:tab w:val="left" w:pos="9355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C63">
              <w:rPr>
                <w:rFonts w:ascii="Times New Roman" w:hAnsi="Times New Roman" w:cs="Times New Roman"/>
                <w:sz w:val="24"/>
                <w:szCs w:val="24"/>
              </w:rPr>
              <w:t>-0,5…-0,9</w:t>
            </w:r>
          </w:p>
        </w:tc>
      </w:tr>
    </w:tbl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C54EDA3" wp14:editId="6877C935">
            <wp:extent cx="2447925" cy="21621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Процесс охлаждения представляют в прямоугольной системе координат (Рисунок 8)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lastRenderedPageBreak/>
        <w:t>По вертикали – температура охлаждаемого продукта, по горизонтали – продолжительность процесса охлаждения.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Охлаждение начинается при температуре </w:t>
      </w:r>
      <w:proofErr w:type="spellStart"/>
      <w:proofErr w:type="gramStart"/>
      <w:r w:rsidRPr="00C55C63">
        <w:rPr>
          <w:rFonts w:ascii="Times New Roman" w:hAnsi="Times New Roman" w:cs="Times New Roman"/>
          <w:i/>
          <w:iCs/>
          <w:sz w:val="24"/>
          <w:szCs w:val="24"/>
        </w:rPr>
        <w:t>Тнач</w:t>
      </w:r>
      <w:proofErr w:type="spellEnd"/>
      <w:r w:rsidRPr="00C55C63"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Pr="00C55C63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C55C63">
        <w:rPr>
          <w:rFonts w:ascii="Times New Roman" w:hAnsi="Times New Roman" w:cs="Times New Roman"/>
          <w:sz w:val="24"/>
          <w:szCs w:val="24"/>
        </w:rPr>
        <w:t xml:space="preserve">т.е температуре продукта перед помещением его в камеру охлаждения. Как правило процесс охлаждения представляет собой кривую, приближающуюся к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температуре, но никогда не достигающей значения </w:t>
      </w:r>
      <w:proofErr w:type="spellStart"/>
      <w:r w:rsidRPr="00C55C63">
        <w:rPr>
          <w:rFonts w:ascii="Times New Roman" w:hAnsi="Times New Roman" w:cs="Times New Roman"/>
          <w:i/>
          <w:iCs/>
          <w:sz w:val="24"/>
          <w:szCs w:val="24"/>
        </w:rPr>
        <w:t>Ткр</w:t>
      </w:r>
      <w:proofErr w:type="spellEnd"/>
      <w:r w:rsidRPr="00C55C6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i/>
          <w:iCs/>
          <w:sz w:val="24"/>
          <w:szCs w:val="24"/>
        </w:rPr>
        <w:t>Шоковое охлаждение </w:t>
      </w:r>
      <w:r w:rsidRPr="00C55C63">
        <w:rPr>
          <w:rFonts w:ascii="Times New Roman" w:hAnsi="Times New Roman" w:cs="Times New Roman"/>
          <w:sz w:val="24"/>
          <w:szCs w:val="24"/>
        </w:rPr>
        <w:t xml:space="preserve">– используется для полуфабрикатов и готовой продукции при предполагаемом сроке хранения 4-5 дней. При шоковом охлаждении температура внутри продукта должна снизиться до 3 </w:t>
      </w:r>
      <w:proofErr w:type="gramStart"/>
      <w:r w:rsidRPr="00C55C6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5C63">
        <w:rPr>
          <w:rFonts w:ascii="Times New Roman" w:hAnsi="Times New Roman" w:cs="Times New Roman"/>
          <w:sz w:val="24"/>
          <w:szCs w:val="24"/>
        </w:rPr>
        <w:t xml:space="preserve"> за время не более 90 мин. В течение этого процесса температура внутри камеры шокового охлаждения на начальном этапе -15…-25 С и поддерживается на этом уровне пока температура на поверхности </w:t>
      </w:r>
      <w:r>
        <w:rPr>
          <w:rFonts w:ascii="Times New Roman" w:hAnsi="Times New Roman" w:cs="Times New Roman"/>
          <w:sz w:val="24"/>
          <w:szCs w:val="24"/>
        </w:rPr>
        <w:t>продукта не достигнет минус 10С</w:t>
      </w:r>
      <w:r w:rsidRPr="00C55C63">
        <w:rPr>
          <w:rFonts w:ascii="Times New Roman" w:hAnsi="Times New Roman" w:cs="Times New Roman"/>
          <w:sz w:val="24"/>
          <w:szCs w:val="24"/>
        </w:rPr>
        <w:t>, после этого температура повышается до 0 С.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C55C63">
        <w:rPr>
          <w:rFonts w:ascii="Times New Roman" w:hAnsi="Times New Roman" w:cs="Times New Roman"/>
          <w:b/>
          <w:bCs/>
          <w:sz w:val="24"/>
          <w:szCs w:val="24"/>
        </w:rPr>
        <w:t>Замораживание пищевых продуктов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bCs/>
          <w:i/>
          <w:sz w:val="24"/>
          <w:szCs w:val="24"/>
        </w:rPr>
        <w:t>Замораживание</w:t>
      </w:r>
      <w:r w:rsidRPr="00C55C63">
        <w:rPr>
          <w:rFonts w:ascii="Times New Roman" w:hAnsi="Times New Roman" w:cs="Times New Roman"/>
          <w:sz w:val="24"/>
          <w:szCs w:val="24"/>
        </w:rPr>
        <w:t> – процесс частичного или полного превращения тканевой жидкости замораживаемого продукта в лед. Наличие фазового перехода – отличительная особенность процесса замораживания.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Скоропортящиеся пищевые продукты замораживают для увеличения сроков хранения (мясо, рыба, птица) или для получения продуктов с новыми вкусовыми качествами (мороженое, плоды и ягоды)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Продолжительность хранения скоропортящихся продуктов с высоким содержанием влаги в замороженном виде значительно больше, чем в охлажденном. Превращение влаги продукта из жидкого состояния в кристаллическое приводит к существенному торможению жизнедеятельности микроорганизмов, а также значительное снижение скорость биохимических и химических реакций. При замораживании происходят такие изменения, которые не позволяют полностью восстановить продукт в его первоначальном виде. Технологическая необратимость не является недостатком, если не ухудшаются пищевые и вкусовые показатели и товарный вид.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Технологически процессу замораживания предшествует процесс охлаждения продукта до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температуры, после чего начинается льдообразование – фазовый переход жидкой среды в твердое состояние.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bCs/>
          <w:i/>
          <w:sz w:val="24"/>
          <w:szCs w:val="24"/>
        </w:rPr>
        <w:t>Переохлаждение</w:t>
      </w:r>
      <w:r w:rsidRPr="00C55C63">
        <w:rPr>
          <w:rFonts w:ascii="Times New Roman" w:hAnsi="Times New Roman" w:cs="Times New Roman"/>
          <w:sz w:val="24"/>
          <w:szCs w:val="24"/>
        </w:rPr>
        <w:t xml:space="preserve"> – это понижение температуры объекта ниже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безкристаллизации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содержащейся в нём воды.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Пpи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достижении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температуры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tкр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кристаллы льда в тканевой жидкости не образуются вследствие остаточного теплового движения молекул. Для образования устойчивых кристаллов льда требуется некоторое понижение температуры относительно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. Такое понижение температуры принято называть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переоxлаждением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tпо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. Для каждого вида пищевых продуктов предельное переохлаждение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tпо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имеет конкретные значения: 5°С - для мяса, птицы, рыбы; 6°С - для молока; 11°С - для яиц.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Наличие искусственных стимуляторов кристаллизации (механические примеси, загрязнения) приводит к образованию устойчивых зародышей кристаллов при меньших значениях переохлаждения.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Образование устойчивых зародышей кристаллов и следующий затем рост кристаллов тканей жидкости сопровождаются выделением теплоты фазового перехода жидкости в лед и повышением температуры до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криоскопической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>. Причем повышение температуры происходит очень быстро, вследствие чего данное явление получило название температурного скачка.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Шоковое замораживание – снижение температуры в </w:t>
      </w:r>
      <w:r>
        <w:rPr>
          <w:rFonts w:ascii="Times New Roman" w:hAnsi="Times New Roman" w:cs="Times New Roman"/>
          <w:sz w:val="24"/>
          <w:szCs w:val="24"/>
        </w:rPr>
        <w:t>толще продукта до -18С за время</w:t>
      </w:r>
      <w:r w:rsidRPr="00C55C63">
        <w:rPr>
          <w:rFonts w:ascii="Times New Roman" w:hAnsi="Times New Roman" w:cs="Times New Roman"/>
          <w:sz w:val="24"/>
          <w:szCs w:val="24"/>
        </w:rPr>
        <w:t xml:space="preserve">, не превышающее 240 мин. Используется для замораживания полуфабрикатов и готовых </w:t>
      </w:r>
      <w:proofErr w:type="gramStart"/>
      <w:r w:rsidRPr="00C55C63">
        <w:rPr>
          <w:rFonts w:ascii="Times New Roman" w:hAnsi="Times New Roman" w:cs="Times New Roman"/>
          <w:sz w:val="24"/>
          <w:szCs w:val="24"/>
        </w:rPr>
        <w:t>блюд ,</w:t>
      </w:r>
      <w:proofErr w:type="gramEnd"/>
      <w:r w:rsidRPr="00C55C63">
        <w:rPr>
          <w:rFonts w:ascii="Times New Roman" w:hAnsi="Times New Roman" w:cs="Times New Roman"/>
          <w:sz w:val="24"/>
          <w:szCs w:val="24"/>
        </w:rPr>
        <w:t xml:space="preserve"> предполагаемый срок хранения которых не превысит 60 дней. В начальной стадии температура внутри камеры снижается до -40С и поддерживается на этом уровне пока температура внутри продукта не достигнет -18С. По окончании </w:t>
      </w:r>
      <w:r w:rsidRPr="00C55C63">
        <w:rPr>
          <w:rFonts w:ascii="Times New Roman" w:hAnsi="Times New Roman" w:cs="Times New Roman"/>
          <w:sz w:val="24"/>
          <w:szCs w:val="24"/>
        </w:rPr>
        <w:lastRenderedPageBreak/>
        <w:t>процесса замораживания камера переходит в режим стандартного охлаждения. Шоковое замораживание позволяет сохранить исходную структуру продукта, его вкус и аромат.</w:t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При любом способе замораживания теплота отводится с поверхности продукта, а глубинные слои имеют более высокую температуру. Если после процесса замораживания продукт положить в камеру хранения, то спустя длительное время произойдет выравнивание температуры. Эта температура называется</w:t>
      </w:r>
      <w:r w:rsidRPr="00C55C63">
        <w:rPr>
          <w:rFonts w:ascii="Times New Roman" w:hAnsi="Times New Roman" w:cs="Times New Roman"/>
          <w:i/>
          <w:sz w:val="24"/>
          <w:szCs w:val="24"/>
        </w:rPr>
        <w:t> </w:t>
      </w:r>
      <w:r w:rsidRPr="00C55C63">
        <w:rPr>
          <w:rFonts w:ascii="Times New Roman" w:hAnsi="Times New Roman" w:cs="Times New Roman"/>
          <w:bCs/>
          <w:i/>
          <w:sz w:val="24"/>
          <w:szCs w:val="24"/>
        </w:rPr>
        <w:t>конечной температурой замораживания.</w:t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B96DEA6" wp14:editId="2D7475B6">
            <wp:extent cx="1219200" cy="5238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При замораживании не вся тканевая жидкость превращается в лед. Тканевую жидкость, превратившуюся </w:t>
      </w:r>
      <w:proofErr w:type="gramStart"/>
      <w:r w:rsidRPr="00C55C63">
        <w:rPr>
          <w:rFonts w:ascii="Times New Roman" w:hAnsi="Times New Roman" w:cs="Times New Roman"/>
          <w:sz w:val="24"/>
          <w:szCs w:val="24"/>
        </w:rPr>
        <w:t>в лед</w:t>
      </w:r>
      <w:proofErr w:type="gramEnd"/>
      <w:r w:rsidRPr="00C55C63">
        <w:rPr>
          <w:rFonts w:ascii="Times New Roman" w:hAnsi="Times New Roman" w:cs="Times New Roman"/>
          <w:sz w:val="24"/>
          <w:szCs w:val="24"/>
        </w:rPr>
        <w:t xml:space="preserve"> называют вымороженной. Относительное количество этой влаги принято оценивать в виде доли вымороженной влаги:</w:t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95898F0" wp14:editId="510C28CB">
            <wp:extent cx="1085850" cy="4286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Отношение масса льда к массе тканевой жидкости.</w:t>
      </w:r>
    </w:p>
    <w:p w:rsidR="00C55C63" w:rsidRPr="00C55C63" w:rsidRDefault="00C55C63" w:rsidP="00C55C63">
      <w:pPr>
        <w:tabs>
          <w:tab w:val="left" w:pos="9355"/>
        </w:tabs>
        <w:spacing w:after="0" w:line="240" w:lineRule="auto"/>
        <w:ind w:firstLine="567"/>
        <w:jc w:val="both"/>
        <w:rPr>
          <w:b/>
        </w:rPr>
      </w:pPr>
      <w:r w:rsidRPr="00C55C6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55C63">
        <w:rPr>
          <w:rFonts w:ascii="Times New Roman" w:hAnsi="Times New Roman" w:cs="Times New Roman"/>
          <w:b/>
          <w:bCs/>
          <w:sz w:val="24"/>
          <w:szCs w:val="24"/>
        </w:rPr>
        <w:t>Технологические приемы холодильной обработки и хранения пищевых продуктов.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Для рационального холодильного хранения охлажденных и замороженных продуктов необходимо выполнить следующие условия: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хранить доброкачественные продукты, прошедшие регламентированную технологическую обработку перед хранением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соблюдать температурный режим хранения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поддерживать определенную влажность при хранении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соблюдать санитарно-гигиенические условия хранения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использовать дополнительные средства, повышающие стойкость хранимых продуктов</w:t>
      </w:r>
    </w:p>
    <w:p w:rsidR="00C55C63" w:rsidRPr="00C55C63" w:rsidRDefault="00C55C63" w:rsidP="00C55C63">
      <w:pPr>
        <w:numPr>
          <w:ilvl w:val="0"/>
          <w:numId w:val="14"/>
        </w:num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применять рациональную тару для хранения продуктов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Охлажденные скоропортящиеся пищевые продукты хранят в камерах при температурах, близких к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криоскопическим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>, а относительную влажность воздуха поддерживают на уровне 80-85%.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Температурный режим хранения замороженных продуктов выбирают исход</w:t>
      </w:r>
      <w:r>
        <w:rPr>
          <w:rFonts w:ascii="Times New Roman" w:hAnsi="Times New Roman" w:cs="Times New Roman"/>
          <w:sz w:val="24"/>
          <w:szCs w:val="24"/>
        </w:rPr>
        <w:t>я из продолжительности хранения</w:t>
      </w:r>
      <w:r w:rsidRPr="00C55C63">
        <w:rPr>
          <w:rFonts w:ascii="Times New Roman" w:hAnsi="Times New Roman" w:cs="Times New Roman"/>
          <w:sz w:val="24"/>
          <w:szCs w:val="24"/>
        </w:rPr>
        <w:t xml:space="preserve">. при непродолжительном сроке хранения допускается температура в камере -8…-12С. Замороженные продукты, предназначенные для более длительного хранения хранят при температуре не выше -18С. Более низкие температуры применяют в целях обеспечения сохранности продуктов, </w:t>
      </w:r>
      <w:proofErr w:type="spellStart"/>
      <w:r w:rsidRPr="00C55C63">
        <w:rPr>
          <w:rFonts w:ascii="Times New Roman" w:hAnsi="Times New Roman" w:cs="Times New Roman"/>
          <w:sz w:val="24"/>
          <w:szCs w:val="24"/>
        </w:rPr>
        <w:t>содержающих</w:t>
      </w:r>
      <w:proofErr w:type="spellEnd"/>
      <w:r w:rsidRPr="00C55C63">
        <w:rPr>
          <w:rFonts w:ascii="Times New Roman" w:hAnsi="Times New Roman" w:cs="Times New Roman"/>
          <w:sz w:val="24"/>
          <w:szCs w:val="24"/>
        </w:rPr>
        <w:t xml:space="preserve"> непредельные жирные кислоты.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Предельным сроком хранения пищевого продукта принято считать такой, по истечению которого в хранимом продукте начинают появляться неприсущие продукту посторонние запахи, продукт приобретает привкус, изменяется его цвет и внешний вид.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При хранении жиров животного происхождения микроорганизмы и ферменты вызывают распад ненасыщенных жирных кислот, что приводит к образованию кетонов, способствующих появлению горького привкуса продукта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>При хранении рыбы и морепродуктов происходит распад белковых молекул с образование аминокислот, в частности триметиламина, присутствие которого свидетельствует о начале порчи.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C63">
        <w:rPr>
          <w:rFonts w:ascii="Times New Roman" w:hAnsi="Times New Roman" w:cs="Times New Roman"/>
          <w:sz w:val="24"/>
          <w:szCs w:val="24"/>
        </w:rPr>
        <w:t xml:space="preserve">Хранение охлажденных пищевых продуктов при низких положительных температурах (0…2С) обеспечивает сохранность мяса, рыбы, птицы в течение 1-2 недель. Скоропортящиеся продукты растительного происхождения при рациональной организации режима хранения могут </w:t>
      </w:r>
      <w:proofErr w:type="gramStart"/>
      <w:r w:rsidRPr="00C55C63">
        <w:rPr>
          <w:rFonts w:ascii="Times New Roman" w:hAnsi="Times New Roman" w:cs="Times New Roman"/>
          <w:sz w:val="24"/>
          <w:szCs w:val="24"/>
        </w:rPr>
        <w:t>храниться практически</w:t>
      </w:r>
      <w:proofErr w:type="gramEnd"/>
      <w:r w:rsidRPr="00C55C63">
        <w:rPr>
          <w:rFonts w:ascii="Times New Roman" w:hAnsi="Times New Roman" w:cs="Times New Roman"/>
          <w:sz w:val="24"/>
          <w:szCs w:val="24"/>
        </w:rPr>
        <w:t xml:space="preserve"> доя нового урожая.</w:t>
      </w:r>
    </w:p>
    <w:p w:rsidR="00C55C63" w:rsidRP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C63" w:rsidRDefault="00C55C63" w:rsidP="00C55C6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1573" w:rsidRPr="00002BB0" w:rsidRDefault="007D5F5D" w:rsidP="00061573">
      <w:pPr>
        <w:pStyle w:val="1"/>
        <w:ind w:firstLine="567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061573" w:rsidRPr="00002BB0">
        <w:rPr>
          <w:color w:val="auto"/>
          <w:sz w:val="24"/>
          <w:szCs w:val="24"/>
        </w:rPr>
        <w:t>Список литературы</w:t>
      </w:r>
    </w:p>
    <w:p w:rsidR="00061573" w:rsidRDefault="00061573" w:rsidP="00061573">
      <w:p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1B6A" w:rsidRPr="00511B6A" w:rsidRDefault="00511B6A" w:rsidP="00511B6A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B6A">
        <w:rPr>
          <w:rFonts w:ascii="Times New Roman" w:hAnsi="Times New Roman" w:cs="Times New Roman"/>
          <w:bCs/>
          <w:sz w:val="24"/>
          <w:szCs w:val="24"/>
        </w:rPr>
        <w:t xml:space="preserve">1. Цой А.П., Ким </w:t>
      </w:r>
      <w:proofErr w:type="spellStart"/>
      <w:r w:rsidRPr="00511B6A">
        <w:rPr>
          <w:rFonts w:ascii="Times New Roman" w:hAnsi="Times New Roman" w:cs="Times New Roman"/>
          <w:bCs/>
          <w:sz w:val="24"/>
          <w:szCs w:val="24"/>
        </w:rPr>
        <w:t>И.А.</w:t>
      </w:r>
      <w:r w:rsidRPr="00511B6A">
        <w:rPr>
          <w:rFonts w:ascii="Times New Roman" w:hAnsi="Times New Roman" w:cs="Times New Roman"/>
          <w:sz w:val="24"/>
          <w:szCs w:val="24"/>
        </w:rPr>
        <w:t>Холодильная</w:t>
      </w:r>
      <w:proofErr w:type="spellEnd"/>
      <w:r w:rsidRPr="00511B6A">
        <w:rPr>
          <w:rFonts w:ascii="Times New Roman" w:hAnsi="Times New Roman" w:cs="Times New Roman"/>
          <w:sz w:val="24"/>
          <w:szCs w:val="24"/>
        </w:rPr>
        <w:t xml:space="preserve"> техника и технология потребителей холода: Учебное пособие. Алматы, 2012. – 510 с. – ISBN 978 – 601 – 263 – 174 – 6</w:t>
      </w:r>
    </w:p>
    <w:p w:rsidR="00511B6A" w:rsidRPr="00511B6A" w:rsidRDefault="00511B6A" w:rsidP="00511B6A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B6A">
        <w:rPr>
          <w:rFonts w:ascii="Times New Roman" w:hAnsi="Times New Roman" w:cs="Times New Roman"/>
          <w:sz w:val="24"/>
          <w:szCs w:val="24"/>
        </w:rPr>
        <w:t xml:space="preserve">2. Бараненко А.В., </w:t>
      </w:r>
      <w:proofErr w:type="spellStart"/>
      <w:r w:rsidRPr="00511B6A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511B6A">
        <w:rPr>
          <w:rFonts w:ascii="Times New Roman" w:hAnsi="Times New Roman" w:cs="Times New Roman"/>
          <w:sz w:val="24"/>
          <w:szCs w:val="24"/>
        </w:rPr>
        <w:t xml:space="preserve"> В.Е., Борзенко Е.И., Фролов </w:t>
      </w:r>
      <w:proofErr w:type="spellStart"/>
      <w:r w:rsidRPr="00511B6A">
        <w:rPr>
          <w:rFonts w:ascii="Times New Roman" w:hAnsi="Times New Roman" w:cs="Times New Roman"/>
          <w:sz w:val="24"/>
          <w:szCs w:val="24"/>
        </w:rPr>
        <w:t>С.В.Примеры</w:t>
      </w:r>
      <w:proofErr w:type="spellEnd"/>
      <w:r w:rsidRPr="00511B6A">
        <w:rPr>
          <w:rFonts w:ascii="Times New Roman" w:hAnsi="Times New Roman" w:cs="Times New Roman"/>
          <w:sz w:val="24"/>
          <w:szCs w:val="24"/>
        </w:rPr>
        <w:t xml:space="preserve"> и задачи по холодильной технологии. Ч. 3. Теплофизические основы. – М.: Колос, 2004. – 249 с.</w:t>
      </w:r>
    </w:p>
    <w:p w:rsidR="004F674C" w:rsidRDefault="004F674C" w:rsidP="00667B85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674C" w:rsidRDefault="004F674C" w:rsidP="00667B85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Лекция № 4</w:t>
      </w:r>
    </w:p>
    <w:p w:rsidR="004F674C" w:rsidRDefault="004F674C" w:rsidP="00667B85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3847" w:rsidRDefault="004F674C" w:rsidP="004F674C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="005F3847"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B6A" w:rsidRPr="00511B6A">
        <w:rPr>
          <w:rFonts w:ascii="Times New Roman" w:hAnsi="Times New Roman" w:cs="Times New Roman"/>
          <w:b/>
          <w:bCs/>
          <w:sz w:val="24"/>
          <w:szCs w:val="24"/>
        </w:rPr>
        <w:t>Действие низких температур на микроорганизмы.</w:t>
      </w:r>
    </w:p>
    <w:p w:rsidR="00667B85" w:rsidRPr="00002BB0" w:rsidRDefault="00667B85" w:rsidP="00002BB0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изучить </w:t>
      </w:r>
      <w:r w:rsidR="00BB26AF">
        <w:rPr>
          <w:rFonts w:ascii="Times New Roman" w:hAnsi="Times New Roman" w:cs="Times New Roman"/>
          <w:bCs/>
          <w:sz w:val="24"/>
          <w:szCs w:val="24"/>
        </w:rPr>
        <w:t>д</w:t>
      </w:r>
      <w:r w:rsidR="00BB26AF" w:rsidRPr="00BB26AF">
        <w:rPr>
          <w:rFonts w:ascii="Times New Roman" w:hAnsi="Times New Roman" w:cs="Times New Roman"/>
          <w:bCs/>
          <w:sz w:val="24"/>
          <w:szCs w:val="24"/>
        </w:rPr>
        <w:t>ействие низких температур на микроорганизмы.</w:t>
      </w:r>
    </w:p>
    <w:p w:rsid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573" w:rsidRPr="00061573" w:rsidRDefault="00061573" w:rsidP="00061573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57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061573" w:rsidRDefault="00061573" w:rsidP="008F264F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8F264F" w:rsidRPr="008F264F">
        <w:rPr>
          <w:rFonts w:ascii="Times New Roman" w:hAnsi="Times New Roman" w:cs="Times New Roman"/>
          <w:bCs/>
          <w:sz w:val="24"/>
          <w:szCs w:val="24"/>
        </w:rPr>
        <w:t>Влияние низких температур на рост и размножение микроорганизмов</w:t>
      </w:r>
      <w:r w:rsidR="004F674C">
        <w:rPr>
          <w:rFonts w:ascii="Times New Roman" w:hAnsi="Times New Roman" w:cs="Times New Roman"/>
          <w:bCs/>
          <w:sz w:val="24"/>
          <w:szCs w:val="24"/>
        </w:rPr>
        <w:t>.</w:t>
      </w:r>
    </w:p>
    <w:p w:rsidR="00061573" w:rsidRDefault="00061573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74C" w:rsidRPr="004F674C" w:rsidRDefault="00061573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674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F264F" w:rsidRPr="008F264F">
        <w:rPr>
          <w:rFonts w:ascii="Times New Roman" w:hAnsi="Times New Roman" w:cs="Times New Roman"/>
          <w:b/>
          <w:bCs/>
          <w:sz w:val="24"/>
          <w:szCs w:val="24"/>
        </w:rPr>
        <w:t>Влияние низких температур на рост и размножение микроорганизмов.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Различают три группы микроорганизмов по отношению к тем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пературным условиям: термофилы,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мезофилы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психрофилы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Термофилы — </w:t>
      </w:r>
      <w:r w:rsidRPr="008F264F">
        <w:rPr>
          <w:rFonts w:ascii="Times New Roman" w:hAnsi="Times New Roman" w:cs="Times New Roman"/>
          <w:sz w:val="24"/>
          <w:szCs w:val="24"/>
        </w:rPr>
        <w:t>микроорганизмы, развивающиеся при темпера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турах 20 — 80 °С, оптимально 50 — 75 °С; </w:t>
      </w:r>
      <w:proofErr w:type="spellStart"/>
      <w:r w:rsidRPr="008F264F">
        <w:rPr>
          <w:rFonts w:ascii="Times New Roman" w:hAnsi="Times New Roman" w:cs="Times New Roman"/>
          <w:i/>
          <w:iCs/>
          <w:sz w:val="24"/>
          <w:szCs w:val="24"/>
        </w:rPr>
        <w:t>мезофилы</w:t>
      </w:r>
      <w:proofErr w:type="spellEnd"/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sz w:val="24"/>
          <w:szCs w:val="24"/>
        </w:rPr>
        <w:t xml:space="preserve">живут при 5 – 57 °С, а </w:t>
      </w:r>
      <w:proofErr w:type="spellStart"/>
      <w:r w:rsidRPr="008F264F">
        <w:rPr>
          <w:rFonts w:ascii="Times New Roman" w:hAnsi="Times New Roman" w:cs="Times New Roman"/>
          <w:i/>
          <w:iCs/>
          <w:sz w:val="24"/>
          <w:szCs w:val="24"/>
        </w:rPr>
        <w:t>психрофилы</w:t>
      </w:r>
      <w:proofErr w:type="spellEnd"/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sz w:val="24"/>
          <w:szCs w:val="24"/>
        </w:rPr>
        <w:t>способны расти при относительно низких температурах — от +10 до -10°С.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Нас интересуют именно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психрофилы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, развивающиеся в усло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виях холодильного хранения пищевых продуктов. Различают фа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культативные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психрофилы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, условия жизни которых приближают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ся к режиму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мезофилов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, и облигатные, т.е. строгие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психрофилы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, способные размножаться только при низких температурах.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Психрофильные бактерии активно размножаются на продук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тах с небольшой кислотностью — мясе, рыбе, некислых молоч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ных и овощных продуктах при -5... -8 °С. Большинство плесеней — психрофильные, они довольно активно развиваются на замороженных продуктах. Плесени, так </w:t>
      </w:r>
      <w:proofErr w:type="gramStart"/>
      <w:r w:rsidRPr="008F264F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8F264F">
        <w:rPr>
          <w:rFonts w:ascii="Times New Roman" w:hAnsi="Times New Roman" w:cs="Times New Roman"/>
          <w:sz w:val="24"/>
          <w:szCs w:val="24"/>
        </w:rPr>
        <w:t xml:space="preserve"> как и дрожжи, размножаются главным образом на кислых продуктах. Являясь аэробами, плесе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 растут вплоть до температуры -2...-3°С, при более низкой температуре их размножение прекращается. Но отдельные виды плесеней прекращают размножение лишь при -8...-10°С.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Рост и размножение могут происходить при разных температу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рах. Так, размножение бактерий Е.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coli</w:t>
      </w:r>
      <w:r w:rsidRPr="008F264F">
        <w:rPr>
          <w:rFonts w:ascii="Times New Roman" w:hAnsi="Times New Roman" w:cs="Times New Roman"/>
          <w:sz w:val="24"/>
          <w:szCs w:val="24"/>
        </w:rPr>
        <w:t xml:space="preserve"> прекращается при 7,3 °С, в то время как их рост продолжается.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Рассмотрим восемь фаз роста микроорганизмов (рис. 17):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1)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лаг-фаза (а) — </w:t>
      </w:r>
      <w:r w:rsidRPr="008F264F">
        <w:rPr>
          <w:rFonts w:ascii="Times New Roman" w:hAnsi="Times New Roman" w:cs="Times New Roman"/>
          <w:sz w:val="24"/>
          <w:szCs w:val="24"/>
        </w:rPr>
        <w:t>стадия развития, которая характеризуется постоянством числа бактериальных клеток. Микроорганизмы при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выкают к внешней среде, вследствие чего может произойти умень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шение их количества, особенно при пониженных температурах. Продолжительность лаг-фазы зависит от вида микроорганизмов, питательной среды и температуры;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876425" cy="13430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Кривая фаз роста бактерий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2)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фаза ускорения роста (б), </w:t>
      </w:r>
      <w:r w:rsidRPr="008F264F">
        <w:rPr>
          <w:rFonts w:ascii="Times New Roman" w:hAnsi="Times New Roman" w:cs="Times New Roman"/>
          <w:sz w:val="24"/>
          <w:szCs w:val="24"/>
        </w:rPr>
        <w:t>в которой происходит бурное раз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множение микроорганизмов;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логарифмическая фаза роста (в), </w:t>
      </w:r>
      <w:r w:rsidRPr="008F264F">
        <w:rPr>
          <w:rFonts w:ascii="Times New Roman" w:hAnsi="Times New Roman" w:cs="Times New Roman"/>
          <w:sz w:val="24"/>
          <w:szCs w:val="24"/>
        </w:rPr>
        <w:t>в которой идет быстрое, с постоянной скоростью размножение бактериальных клеток;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4) 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>фаза замедления роста (г);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5)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фаза максимальной концентрации микроорганизмов, </w:t>
      </w:r>
      <w:r w:rsidRPr="008F264F">
        <w:rPr>
          <w:rFonts w:ascii="Times New Roman" w:hAnsi="Times New Roman" w:cs="Times New Roman"/>
          <w:sz w:val="24"/>
          <w:szCs w:val="24"/>
        </w:rPr>
        <w:t xml:space="preserve">или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>мак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симальная стационарная фаза (д). </w:t>
      </w:r>
      <w:r w:rsidRPr="008F264F">
        <w:rPr>
          <w:rFonts w:ascii="Times New Roman" w:hAnsi="Times New Roman" w:cs="Times New Roman"/>
          <w:sz w:val="24"/>
          <w:szCs w:val="24"/>
        </w:rPr>
        <w:t>На этой стадии концентрация мик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роорганизмов при определенных не меняющихся условиях внеш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ней среды сравнительно постоянна. Их развитие и отмирание про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текают с одинаковой интенсивностью. Опытные данные показыва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ют, что в этой фазе максимальное число бактериальных клеток в 1 г продукта 10</w:t>
      </w:r>
      <w:r w:rsidRPr="008F264F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8F264F">
        <w:rPr>
          <w:rFonts w:ascii="Times New Roman" w:hAnsi="Times New Roman" w:cs="Times New Roman"/>
          <w:sz w:val="24"/>
          <w:szCs w:val="24"/>
        </w:rPr>
        <w:t>— 10</w:t>
      </w:r>
      <w:r w:rsidRPr="008F264F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8F264F">
        <w:rPr>
          <w:rFonts w:ascii="Times New Roman" w:hAnsi="Times New Roman" w:cs="Times New Roman"/>
          <w:sz w:val="24"/>
          <w:szCs w:val="24"/>
        </w:rPr>
        <w:t>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6)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>фаза ускорения гибели микро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организмов (е), </w:t>
      </w:r>
      <w:r w:rsidRPr="008F264F">
        <w:rPr>
          <w:rFonts w:ascii="Times New Roman" w:hAnsi="Times New Roman" w:cs="Times New Roman"/>
          <w:sz w:val="24"/>
          <w:szCs w:val="24"/>
        </w:rPr>
        <w:t>в которой создают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ся неблагоприятные условия для обмена веществ;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7)  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фаза гибели (ж), </w:t>
      </w:r>
      <w:r w:rsidRPr="008F264F">
        <w:rPr>
          <w:rFonts w:ascii="Times New Roman" w:hAnsi="Times New Roman" w:cs="Times New Roman"/>
          <w:sz w:val="24"/>
          <w:szCs w:val="24"/>
        </w:rPr>
        <w:t>в течение которой микроорганизмы под вли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янием собственных продуктов жиз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недеятельности быстро отмирают;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8) 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>конечная стационарная фаза (фаза адаптации) (з).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Изучение различных фаз роста микроорганизмов имеет большое практическое значение. Так, продолжительность </w:t>
      </w:r>
      <w:proofErr w:type="gramStart"/>
      <w:r w:rsidRPr="008F264F">
        <w:rPr>
          <w:rFonts w:ascii="Times New Roman" w:hAnsi="Times New Roman" w:cs="Times New Roman"/>
          <w:sz w:val="24"/>
          <w:szCs w:val="24"/>
        </w:rPr>
        <w:t>фаз</w:t>
      </w:r>
      <w:proofErr w:type="gramEnd"/>
      <w:r w:rsidRPr="008F264F">
        <w:rPr>
          <w:rFonts w:ascii="Times New Roman" w:hAnsi="Times New Roman" w:cs="Times New Roman"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i/>
          <w:iCs/>
          <w:sz w:val="24"/>
          <w:szCs w:val="24"/>
        </w:rPr>
        <w:t xml:space="preserve">а и б </w:t>
      </w:r>
      <w:r w:rsidRPr="008F264F">
        <w:rPr>
          <w:rFonts w:ascii="Times New Roman" w:hAnsi="Times New Roman" w:cs="Times New Roman"/>
          <w:sz w:val="24"/>
          <w:szCs w:val="24"/>
        </w:rPr>
        <w:t>сокращается, если количество исходных микроорганизмов вели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ко, т.е. при большей начальной обсемененности пищевых про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дуктов скорее наступает логарифмическая фаза.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Наиболее существенно понижение температуры влияет на продолжительность лаг-фазы и характер логарифмической фазы. Чем ниже температура, тем продолжительнее лаг-фаза и более пологи участки логарифмической фазы, т.е. микроорганизмы размножа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ются медленнее.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Микроорганизмы бывают чувствительными, умеренно устой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чивыми и нечувствительными к отрицательной температуре. Осо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бенно чувствительны к низким температурам вегетативные клет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ки плесневых грибов и дрожжей. При отрицательных температурах легко погибают грамотрицательные бактерии, принадлежащие к группе Е.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coli</w:t>
      </w:r>
      <w:r w:rsidRPr="008F264F">
        <w:rPr>
          <w:rFonts w:ascii="Times New Roman" w:hAnsi="Times New Roman" w:cs="Times New Roman"/>
          <w:sz w:val="24"/>
          <w:szCs w:val="24"/>
        </w:rPr>
        <w:t xml:space="preserve">, бактерии группы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Pseudomonas</w:t>
      </w:r>
      <w:r w:rsidRPr="008F264F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8F264F">
        <w:rPr>
          <w:rFonts w:ascii="Times New Roman" w:hAnsi="Times New Roman" w:cs="Times New Roman"/>
          <w:sz w:val="24"/>
          <w:szCs w:val="24"/>
          <w:lang w:val="en-US"/>
        </w:rPr>
        <w:t>Achromobacter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и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Salmonella</w:t>
      </w:r>
      <w:r w:rsidRPr="008F264F">
        <w:rPr>
          <w:rFonts w:ascii="Times New Roman" w:hAnsi="Times New Roman" w:cs="Times New Roman"/>
          <w:sz w:val="24"/>
          <w:szCs w:val="24"/>
        </w:rPr>
        <w:t xml:space="preserve">. Более устойчивы к низким температурам грамположительные бактерии, в том числе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F264F">
        <w:rPr>
          <w:rFonts w:ascii="Times New Roman" w:hAnsi="Times New Roman" w:cs="Times New Roman"/>
          <w:sz w:val="24"/>
          <w:szCs w:val="24"/>
        </w:rPr>
        <w:t xml:space="preserve">.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aureus</w:t>
      </w:r>
      <w:r w:rsidRPr="008F264F">
        <w:rPr>
          <w:rFonts w:ascii="Times New Roman" w:hAnsi="Times New Roman" w:cs="Times New Roman"/>
          <w:sz w:val="24"/>
          <w:szCs w:val="24"/>
        </w:rPr>
        <w:t xml:space="preserve">; наиболее устойчивы почвенные бактерии. Споры бацилл </w:t>
      </w:r>
      <w:r w:rsidRPr="008F264F">
        <w:rPr>
          <w:rFonts w:ascii="Times New Roman" w:hAnsi="Times New Roman" w:cs="Times New Roman"/>
          <w:sz w:val="24"/>
          <w:szCs w:val="24"/>
          <w:lang w:val="en-US"/>
        </w:rPr>
        <w:t>Clostridium</w:t>
      </w:r>
      <w:r w:rsidRPr="008F264F">
        <w:rPr>
          <w:rFonts w:ascii="Times New Roman" w:hAnsi="Times New Roman" w:cs="Times New Roman"/>
          <w:sz w:val="24"/>
          <w:szCs w:val="24"/>
        </w:rPr>
        <w:t xml:space="preserve"> нечувствительны к низким температурам, тогда как споры плесневых грибов прояв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ляют умеренную устойчивость.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Устойчивость микроорганизмов к действию отрицательных тем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ператур зависит от трех факторов: температуры, скорости ее по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нижения и времени воздействия.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Действие отрицательных температур на микроорганизмы про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является в изменении состояния воды в микробной клетке. Мак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симальное повреждающее действие оказывает внутриклеточное об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разование льда. Это приводит к повышению концентрации внут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ри- и внеклеточных растворов, что ведет к денатурации белков и нарушению барьеров проницаемости.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Однако повреждение микроорганизмов холодом может проис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ходить и без образования льда. Гибель бактериальных клеток в 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зультате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холодового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шока происходит при очень быстром охлаж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дении из-за низкого осмотического давления. При этом губительное действие низких температур связано с нарушением нуклеи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новых кислот и целостности липидных мембран.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Устойчивость микроорганизмов к отрицательным температу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рам зависит и от продолжительности воздействия холода. В начале замораживания число бактериальных клеток быстро уменьшает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ся, затем гибель микроорганизмов замедляется и, наконец, остаются устойчивые к низким температурам клетки, количество ко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торых зависит от условий замораживания, индивидуальной устой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чивости вида микробов.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Необходимо иметь в виду, что развитие микроорганизмов при температуре выше      -10°С возможно и это может привести к сни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жению качества хранящегося продукта и даже к его порче. Так при длительном хранении мороженого мяса при температуре выше -8°С могут развиваться плесневые грибы. Они растут от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дельными колониями, которые впоследствии увеличиваются и уп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лотняются. Мицелий гриба проникает в толщу мяса, </w:t>
      </w:r>
      <w:r w:rsidRPr="008F264F">
        <w:rPr>
          <w:rFonts w:ascii="Times New Roman" w:hAnsi="Times New Roman" w:cs="Times New Roman"/>
          <w:sz w:val="24"/>
          <w:szCs w:val="24"/>
        </w:rPr>
        <w:lastRenderedPageBreak/>
        <w:t>начинается спороношение. На поверхности продукта появляются белые, се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рые или черные пятна, в толще накапливаются продукты жизне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деятельности плесеней, появляется затхлый запах. Аналогичные процессы протекают при хранении мороженой рыбы и других про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дуктов.</w:t>
      </w:r>
    </w:p>
    <w:p w:rsidR="008F264F" w:rsidRPr="008F264F" w:rsidRDefault="008F264F" w:rsidP="008F26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замороженных ягодах или фруктово-ягодных соках, храня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щихся при температуре выше -8 °С, образуется продукт жизнедея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тельности дрожжей — спирт.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bCs/>
          <w:sz w:val="24"/>
          <w:szCs w:val="24"/>
        </w:rPr>
        <w:t xml:space="preserve">1. Цой А.П., Ким </w:t>
      </w:r>
      <w:proofErr w:type="spellStart"/>
      <w:r w:rsidRPr="008F264F">
        <w:rPr>
          <w:rFonts w:ascii="Times New Roman" w:hAnsi="Times New Roman" w:cs="Times New Roman"/>
          <w:bCs/>
          <w:sz w:val="24"/>
          <w:szCs w:val="24"/>
        </w:rPr>
        <w:t>И.А.</w:t>
      </w:r>
      <w:r w:rsidRPr="008F264F">
        <w:rPr>
          <w:rFonts w:ascii="Times New Roman" w:hAnsi="Times New Roman" w:cs="Times New Roman"/>
          <w:sz w:val="24"/>
          <w:szCs w:val="24"/>
        </w:rPr>
        <w:t>Холодильная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техника и технология потребителей холода: Учебное пособие. Алматы, 2012. – 510 с. – ISBN 978 – 601 – 263 – 174 – 6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2. Бараненко А.В.,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В.Е., Борзенко Е.И., Фролов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С.В.Примеры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и задачи по холодильной технологии. Ч. 3. Теплофизические основы. – М.: Колос, 2004. – 249 с.</w:t>
      </w:r>
    </w:p>
    <w:p w:rsidR="004F674C" w:rsidRDefault="004F674C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74C" w:rsidRDefault="004F674C" w:rsidP="004F674C">
      <w:pPr>
        <w:shd w:val="clear" w:color="auto" w:fill="FFFFFF"/>
        <w:tabs>
          <w:tab w:val="lef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Лекция № 5</w:t>
      </w:r>
    </w:p>
    <w:p w:rsidR="004F674C" w:rsidRDefault="004F674C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76D" w:rsidRDefault="004F674C" w:rsidP="004F67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="00DC676D" w:rsidRPr="00DC67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264F" w:rsidRPr="008F264F">
        <w:rPr>
          <w:rFonts w:ascii="Times New Roman" w:hAnsi="Times New Roman" w:cs="Times New Roman"/>
          <w:b/>
          <w:sz w:val="24"/>
          <w:szCs w:val="24"/>
        </w:rPr>
        <w:t>Физиолого-биохимические процессы в плодах и овощах при охлаждении и хранении.</w:t>
      </w:r>
    </w:p>
    <w:p w:rsidR="00DC676D" w:rsidRDefault="00DC676D" w:rsidP="00DC67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573" w:rsidRPr="008F264F" w:rsidRDefault="00061573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8F264F">
        <w:rPr>
          <w:rFonts w:ascii="Times New Roman" w:hAnsi="Times New Roman" w:cs="Times New Roman"/>
          <w:sz w:val="24"/>
          <w:szCs w:val="24"/>
        </w:rPr>
        <w:t>изучить ф</w:t>
      </w:r>
      <w:r w:rsidR="008F264F" w:rsidRPr="008F264F">
        <w:rPr>
          <w:rFonts w:ascii="Times New Roman" w:hAnsi="Times New Roman" w:cs="Times New Roman"/>
          <w:sz w:val="24"/>
          <w:szCs w:val="24"/>
        </w:rPr>
        <w:t>изиолого-биохимические процессы в плодах и овощах при охлаждении и хранении.</w:t>
      </w:r>
    </w:p>
    <w:p w:rsidR="008B19F3" w:rsidRDefault="008B19F3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573" w:rsidRDefault="00061573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C676D" w:rsidRDefault="00061573" w:rsidP="008B18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1573">
        <w:rPr>
          <w:rFonts w:ascii="Times New Roman" w:hAnsi="Times New Roman" w:cs="Times New Roman"/>
          <w:sz w:val="24"/>
          <w:szCs w:val="24"/>
        </w:rPr>
        <w:t xml:space="preserve">1. </w:t>
      </w:r>
      <w:r w:rsidR="008B184D" w:rsidRPr="008B184D">
        <w:rPr>
          <w:rFonts w:ascii="Times New Roman" w:hAnsi="Times New Roman" w:cs="Times New Roman"/>
          <w:bCs/>
          <w:sz w:val="24"/>
          <w:szCs w:val="24"/>
        </w:rPr>
        <w:t>Изменение состава и свойств плодов и овощей.</w:t>
      </w:r>
    </w:p>
    <w:p w:rsidR="008B184D" w:rsidRDefault="008B184D" w:rsidP="008B18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74C" w:rsidRPr="004F674C" w:rsidRDefault="00061573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74C">
        <w:rPr>
          <w:rFonts w:ascii="Times New Roman" w:hAnsi="Times New Roman" w:cs="Times New Roman"/>
          <w:b/>
          <w:sz w:val="24"/>
          <w:szCs w:val="24"/>
        </w:rPr>
        <w:t>1.</w:t>
      </w:r>
      <w:r w:rsidR="004F674C" w:rsidRPr="004F6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84D" w:rsidRPr="008B184D">
        <w:rPr>
          <w:rFonts w:ascii="Times New Roman" w:hAnsi="Times New Roman" w:cs="Times New Roman"/>
          <w:b/>
          <w:bCs/>
          <w:sz w:val="24"/>
          <w:szCs w:val="24"/>
        </w:rPr>
        <w:t>Изменение состава и свойств плодов и овощей.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При охлаждении и последующем хранении в плодах и овощах происходят микробиологические, биохимические, химические, физические процессы, вызывающие изменения состава, свойств и в конечном итоге товарного вида, а также потребительских достоинств плодоовощной продукции. При этом наиболее важное значение (по быстроте и масштабам порчи) имеют микробиоло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гические процессы.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Необходимым условием развития микроорганизмов является наличие в продукте или на его поверхности воды в доступной для них форме. Потребность микроорганизмов в воде может быть вы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ражена количественно в виде активности воды, которая зависит от концентрации растворенных веществ и степени их диссоци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ации.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Развитие микрофлоры при понижении температуры резко тор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мозится, причем тем больше, чем ближе температура к точке за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мерзания тканевой жидкости продукта. Эффект влияния пониже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ния температуры на микробную клетку обусловлен нарушением сложной взаимосвязи метаболических реакций в результате раз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личного уровня изменений их скоростей и повреждением молеку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лярного механизма активного переноса растворимых веществ че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рез клеточную мембрану. Наряду с этим происходит изменение и качественного состава микроорганизмов. Некоторые группы их раз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множаются и при низких температурах, вызывая заражение трав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мированных при уборке и транспортировке плодов и овощей. За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тем инфекция распространяется и на здоровые, неповрежденные плоды и овощи.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Особенно опасны болезни, возникающие в поздний период вегетации, поскольку на хранение могут быть заложены больные плоды и овощи, что приводит к инфицированию всей товарной массы. Наиболее распространенные болезни — черная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плесневидная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и мокрая бактериальная гнили. Благодаря наличию плотной оболочки, покрытой воском, плоды более устойчивы к действию патогенной микрофлоры, чем овощи.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На интенсивность развития микробиологических процессов влияет влагосодержание поверхностных слоев продукта. Испаре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ние влаги с поверхности в процессе охлаждения плодов и овощей не компенсируется миграцией воды из внутренних слоев, что приводит к </w:t>
      </w:r>
      <w:r w:rsidRPr="008F264F">
        <w:rPr>
          <w:rFonts w:ascii="Times New Roman" w:hAnsi="Times New Roman" w:cs="Times New Roman"/>
          <w:sz w:val="24"/>
          <w:szCs w:val="24"/>
        </w:rPr>
        <w:lastRenderedPageBreak/>
        <w:t>увеличению концентрации растворенных компонентов и понижению активности воды и, как следствие, к подавлению жизнедеятельности микроорганизмов. Уровень снижения влагосодержания зависит от степени гидрофильности клеточных коллои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дов, анатомического строения и состояния покровных тканей, условий и режимов холодильной обработки, степени зрелости, упаковки, способов и сроков хранения, интенсивности дыхания и других факторов.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Различные виды и сорта плодов и овощей неодинаково устой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чивы к микробиологическим заболеваниям, что определяется их восприимчивостью к последним, проявляющейся в результате непосредственного контакта продуктов с фитопатогенными мик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роорганизмами.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Большая или меньшая устойчивость плодов и овощей к микро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организмам или полная невосприимчивость, основанная на не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совместимости растительного организма и паразита, — наслед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ственный признак, который регулируется генетическим аппара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том организма. Микроорганизмы обладают высокой адаптацией к защитным механизмам плодов и овощей, которые по мере созре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вания теряют иммунитет.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Устойчивость плодов и овощей к заболеваниям при хранении определяется многими взаимосвязанными биологическими фак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торами: анатомическим строением, образованием раневой пери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дермы, выделением бактерицидных веществ, реакцией сверхчув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ствительности, характером внутриклеточного обмена и главным образом дыхания. При хранении в результате дыхания происходит распад сложных органических веществ, накопленных плодами и овощами во время их роста и формирования, до более простых, сопровождающийся выделением энергии и испарением влаги.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разные периоды роста и развития плодов и овощей характер их дыхания неодинаков. Наиболее высокая его активность наблю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дается в период созревания, особенно на первых этапах роста, затем она снижается и через некоторое время снова повышается. В период созревания (при хранении) в яблоках, грушах, бананах, томатах, дынях наблюдается интенсивный подъем дыхания (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климактерис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), затем спад. В следующий период плоды перезревают и становятся менее устойчивыми к заболеваниям.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охлажденных плодах и овощах в периоды дозревания и созре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вания происходят изменения окраски, вкуса, аромата, консис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тенции, в результате чего формируются их высокие потребитель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ские достоинства. Периодам дозревания и созревания плодов и овощей соответствуют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предклимактерический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(с низким уровнем дыхания) и климактерический (с максимальным уровнем дыха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ния) периоды.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Пониженные температуры тормозят интенсивность климактерического подъема дыхания, растягивая его во времени, способствуют удлинению сроков хранения. Состояние климактерия - это поворотный пункт в жизни плода, когда его развитие и созре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вание уже закончены, а разрушение еще не началось. В посткли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мактерический период (интенсивность дыхания снижается) в пло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дах начинаются необратимые изменения.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Климактерический подъем дыхания протекает у разных плодов неодинаково и отражает скорость их созревания. Так, у яблок и груш он длится несколько недель, у бананов — от 1 до 3 сут, а у апельсинов и лимонов он отсутствует вообще.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Вегетативные овощи с наступлением конца лета — началом осени переходят в состояние покоя, т.е. естественного приспо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собления к неблагоприятным условиям внешней среды. Происхо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дит временная приостановка, задержка всех жизненных процес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сов, причем продолжительность состояния покоя у отдельных видов и сортов овощей различна.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состоянии естественного покоя возникают внешне не прояв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ляющиеся специфические изменения, без которых невозможен последующий переход растения к активной жизни. При неблаго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приятных условиях хранения растения могут перейти в состояние вынужденного покоя.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lastRenderedPageBreak/>
        <w:t>Для сохранения овощей необходимо создать условия для пред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отвращения прорастания, т.е. обеспечить длительное и устойчи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вое состояние естественного и вынужденного покоя. Длительность и глубина покоя регулируются фитогормонами и природными ингибиторами роста.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При переходе овощей в состояние покоя интенсивность дыха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ния уменьшается, в результате происходят сложные изменения в протоплазме клеток: клетка обогащается жирами и фосфолипидами, гидрофильность коллоидов снижается,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оводненность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уменьшается, проницаемость клеточной оболочки понижается.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конце хранения (весной) дыхание вегетативных овощей воз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растает в связи с начавшимися процессами прорастания (оконча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нием периода покоя и переходом к генеративной стадии разви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тия). К моменту окончания периода покоя в овощах понижается содержание ингибиторов и возрастает действие стимуляторов 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ста, которые усиливают интенсивность дыхания, активизируются гидролитические и окислительные процессы. При повышении ферментативной активности покоящихся тканей используются запасные вещества, являющиеся источниками энергии, и плас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тические соединения в процессе биосинтеза новых клеток и тка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ней проростка. Энергия связи воды с компонентами клеток умень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шается, доля более подвижной воды увеличивается, устойчивость запасающих тканей к фитопатологическим заболеваниям и их способность к синтезу защитных соединений ослабевают. По мере</w:t>
      </w:r>
      <w:r w:rsidRPr="008F264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8F264F">
        <w:rPr>
          <w:rFonts w:ascii="Times New Roman" w:hAnsi="Times New Roman" w:cs="Times New Roman"/>
          <w:sz w:val="24"/>
          <w:szCs w:val="24"/>
        </w:rPr>
        <w:t>развития процессов роста снижается содержание питательных веществ в овощах.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Процесс дыхания — довольно сложный и протекает через ряд промежуточных превращений веществ с участием ферментов. При аэробном дыхании происходит поглощение кислорода, сопровож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дающееся (при участии тканевых ферментов) окислением орга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нических веществ с последующим выделением углекислого газа, воды и энергии. Плоды и овощи в первую очередь расходуют угле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воды, затем органические кислоты, азотистые, пектиновые, ду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бильные вещества, гликозиды и др. По мере изменения дыхатель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ного субстрата изменяется и дыхательный коэффициент (ДК), определяемый как отношение </w:t>
      </w:r>
      <w:proofErr w:type="gramStart"/>
      <w:r w:rsidRPr="008F264F">
        <w:rPr>
          <w:rFonts w:ascii="Times New Roman" w:hAnsi="Times New Roman" w:cs="Times New Roman"/>
          <w:sz w:val="24"/>
          <w:szCs w:val="24"/>
        </w:rPr>
        <w:t>объема</w:t>
      </w:r>
      <w:proofErr w:type="gramEnd"/>
      <w:r w:rsidRPr="008F264F">
        <w:rPr>
          <w:rFonts w:ascii="Times New Roman" w:hAnsi="Times New Roman" w:cs="Times New Roman"/>
          <w:sz w:val="24"/>
          <w:szCs w:val="24"/>
        </w:rPr>
        <w:t xml:space="preserve"> выделенного СО</w:t>
      </w:r>
      <w:r w:rsidRPr="008F264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F264F">
        <w:rPr>
          <w:rFonts w:ascii="Times New Roman" w:hAnsi="Times New Roman" w:cs="Times New Roman"/>
          <w:sz w:val="24"/>
          <w:szCs w:val="24"/>
        </w:rPr>
        <w:t xml:space="preserve"> к объему поглощенного О</w:t>
      </w:r>
      <w:r w:rsidRPr="008F264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F264F">
        <w:rPr>
          <w:rFonts w:ascii="Times New Roman" w:hAnsi="Times New Roman" w:cs="Times New Roman"/>
          <w:sz w:val="24"/>
          <w:szCs w:val="24"/>
        </w:rPr>
        <w:t>. Величина дыхательного коэффициента зависит от многих причин, в том числе и от доли сахаров и кислот, вовле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каемых клеткой в процесс дыхания.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Энергия, выделяемая при дыхании плодов и овощей, частич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но используется клеткой для обменных реакций и на процесс ис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парения, запасается в виде химически связанной энергии в АТФ, а также в большом количестве уходит в воздух камеры в виде теп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лоты.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При усилении анаэробных процессов возрастают количество СО</w:t>
      </w:r>
      <w:r w:rsidRPr="008F264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F264F">
        <w:rPr>
          <w:rFonts w:ascii="Times New Roman" w:hAnsi="Times New Roman" w:cs="Times New Roman"/>
          <w:sz w:val="24"/>
          <w:szCs w:val="24"/>
        </w:rPr>
        <w:t xml:space="preserve"> и величина ДК, энергии при этом выделяется значительно меньше, чем при аэробном дыхании. Для обеспечения себя необ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ходимой энергией плоды и овощи вынуждены увеличить расход дыхательного субстрата, что ведет к потере массы.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Интенсивность дыхания зависит от вида, сорта плодов и ово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щей, степени их зрелости, газового состава тканей и среды, тем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пературы и др.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Замедление скорости внутриклеточных реакций при понижен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ных температурах приводит к снижению интенсивности дыхания. Однако в результате испарения воды оно может возрастать, при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чем интенсивность испарения влаги зависит не только от пара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метров охлаждающей среды, но и от объекта. Значительные раз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меры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паренхимных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клеток и межклетников, небольшая толщина покровных клеток определяют интенсивность испарения воды плодов и особенно овощей.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Испарение влаги при хранении плодов и овощей нарушает нор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мальное течение обмена веществ в тканях, вызывает ослабление тургора и увядание. Последнее происходит, как правило, не по всей поверхности плода и овоща, а только на отдельном участке (со слабой покровной тканью). Так, морковь начинает увядать с конца корня, яблоки и груши — с участка около чашечки. Увя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дание ускоряет процессы распада содержащихся в клетках ве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ществ, увеличивает их расход на дыхание, нарушает энергети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ческий баланс.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lastRenderedPageBreak/>
        <w:t>Под влиянием охлаждения изменяются вязкость и подвижность Протоплазмы, что приводит к нарушению ее структуры, тем са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мым снижается жизнеспособность клетки.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Для сохранения нормальной жизнедеятельности плодов и овощей при одновременном максимальном понижении интенсивно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сти процессов обмена температура должна быть достаточно низ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кой, но не ниже физиологических возможностей, определяемых видовыми особенностями организма, а во избежание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подморажи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вания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— как минимум на     1 °С превышать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криоскопическую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тем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пературу продукта.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При резком понижении температуры может возникнуть час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тично разобщение дыхания, в результате возрастет тепловыде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ление.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процессе холодильного хранения плодов и овощей происхо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дит существенное изменение углеводов, пектиновых веществ, ви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таминов, которые в значительной степени определяют пищевую ценность этих продуктов. Особенно значительные изменения на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блюдаются в углеводах, которые расходуются клетками в процес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се жизнедеятельности в период послеуборочного дозревания. Со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держание крахмала в некоторых плодах и овощах уменьшается вследствие его ферментативного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осахаривания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. Общее количе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ство сахаров при этом возрастает, а затем начинает снижаться, так как расходуется на дыхание. В некоторых культурах крахмал при хранении синтезируется (фасоль, сахарная кукуруза, овощ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ной горох и др.).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При хранении картофеля в клубнях с понижением температуры в определенных пределах происходит накопление сахаров, а при повышении ее возрастает синтез крахмала из сахаров, что связано с активностью ферментов, катализирующих прямую и обратную реакции и имеющих различный температурный оптимум.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процессе хранения количество сахарозы, протопектина, гемицеллюлоз, органических кислот обычно снижается, а раство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римого пектина увеличивается. В результате перехода части прото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пектина в пектин твердость плодов уменьшается. Скорость пре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вращения углеводов, а также характер их изменений зависят от вида и сорта плодов, степени зрелости, условий хранения и дру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гих факторов.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Существенное влияние на качество и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сохраняемость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плодов оказывают превращения в пектиновом комплексе. По мере ста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рения плодов растворимый пектин распадается до полигалактуроновой кислоты и метилового спирта, в результате проис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ходят разрыхление тканей, отравление клеток, возникают функ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циональные расстройства. Содержание полифенолов в плодах и овощах за счет гидролиза быстро снижается, образуется мно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жество других соединений, что отражается на вкусе и аромате продуктов.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Во время хранения изменяется витаминный состав плодов и овощей. Наибольшим изменениям (особенно в период перезрева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ния) подвергается витамин С. Наименьшие потери витамина С у цитрусовых. С понижением температуры хранения потери витами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на </w:t>
      </w:r>
      <w:proofErr w:type="gramStart"/>
      <w:r w:rsidRPr="008F26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264F">
        <w:rPr>
          <w:rFonts w:ascii="Times New Roman" w:hAnsi="Times New Roman" w:cs="Times New Roman"/>
          <w:sz w:val="24"/>
          <w:szCs w:val="24"/>
        </w:rPr>
        <w:t xml:space="preserve"> уменьшаются. В процессе хранения увеличивается количество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каротиноидов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, а количество хлорофилла снижается.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На качество продуктов в период охлаждения и хранения влия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ет взаимодействие с внешней средой: возникает тепло-,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влаго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>- и газообмен, интенсифицируются процессы окисления кислородом воздуха.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Режим хранения охлажденных продуктов растительного про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исхождения должен обеспечивать условия, определяемые есте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ственным иммунитетом, при максимальном снижении интенсив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ности биохимических процессов и подавлении развития микро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флоры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64F">
        <w:rPr>
          <w:rFonts w:ascii="Times New Roman" w:hAnsi="Times New Roman" w:cs="Times New Roman"/>
          <w:bCs/>
          <w:sz w:val="24"/>
          <w:szCs w:val="24"/>
        </w:rPr>
        <w:t>Рекомендуемые режимы и продолжительность</w:t>
      </w:r>
      <w:r w:rsidRPr="008F264F">
        <w:rPr>
          <w:rFonts w:ascii="Times New Roman" w:hAnsi="Times New Roman" w:cs="Times New Roman"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bCs/>
          <w:sz w:val="24"/>
          <w:szCs w:val="24"/>
        </w:rPr>
        <w:t>холодильного хранения некоторых плодов и овощей</w:t>
      </w:r>
      <w:r w:rsidRPr="008F264F">
        <w:rPr>
          <w:rFonts w:ascii="Times New Roman" w:hAnsi="Times New Roman" w:cs="Times New Roman"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bCs/>
          <w:sz w:val="24"/>
          <w:szCs w:val="24"/>
        </w:rPr>
        <w:t xml:space="preserve">(по данным Н. А. Моисеевой и </w:t>
      </w:r>
      <w:proofErr w:type="spellStart"/>
      <w:r w:rsidRPr="008F264F">
        <w:rPr>
          <w:rFonts w:ascii="Times New Roman" w:hAnsi="Times New Roman" w:cs="Times New Roman"/>
          <w:bCs/>
          <w:sz w:val="24"/>
          <w:szCs w:val="24"/>
        </w:rPr>
        <w:t>И</w:t>
      </w:r>
      <w:proofErr w:type="spellEnd"/>
      <w:r w:rsidRPr="008F264F">
        <w:rPr>
          <w:rFonts w:ascii="Times New Roman" w:hAnsi="Times New Roman" w:cs="Times New Roman"/>
          <w:bCs/>
          <w:sz w:val="24"/>
          <w:szCs w:val="24"/>
        </w:rPr>
        <w:t xml:space="preserve">. Л. </w:t>
      </w:r>
      <w:proofErr w:type="spellStart"/>
      <w:r w:rsidRPr="008F264F">
        <w:rPr>
          <w:rFonts w:ascii="Times New Roman" w:hAnsi="Times New Roman" w:cs="Times New Roman"/>
          <w:bCs/>
          <w:sz w:val="24"/>
          <w:szCs w:val="24"/>
        </w:rPr>
        <w:t>Волкинда</w:t>
      </w:r>
      <w:proofErr w:type="spellEnd"/>
      <w:r w:rsidRPr="008F264F">
        <w:rPr>
          <w:rFonts w:ascii="Times New Roman" w:hAnsi="Times New Roman" w:cs="Times New Roman"/>
          <w:bCs/>
          <w:sz w:val="24"/>
          <w:szCs w:val="24"/>
        </w:rPr>
        <w:t>)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40"/>
        <w:gridCol w:w="1608"/>
        <w:gridCol w:w="1701"/>
        <w:gridCol w:w="1578"/>
      </w:tblGrid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672"/>
          <w:jc w:val="center"/>
        </w:trPr>
        <w:tc>
          <w:tcPr>
            <w:tcW w:w="2240" w:type="dxa"/>
            <w:shd w:val="clear" w:color="auto" w:fill="FFFFFF"/>
          </w:tcPr>
          <w:p w:rsidR="008F264F" w:rsidRPr="008F264F" w:rsidRDefault="008F264F" w:rsidP="008F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Плоды и овощи</w:t>
            </w:r>
          </w:p>
        </w:tc>
        <w:tc>
          <w:tcPr>
            <w:tcW w:w="1608" w:type="dxa"/>
            <w:shd w:val="clear" w:color="auto" w:fill="FFFFFF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Температура, </w:t>
            </w:r>
            <w:r w:rsidRPr="008F2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°</w:t>
            </w:r>
            <w:r w:rsidRPr="008F264F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</w:p>
        </w:tc>
        <w:tc>
          <w:tcPr>
            <w:tcW w:w="1701" w:type="dxa"/>
            <w:shd w:val="clear" w:color="auto" w:fill="FFFFFF"/>
          </w:tcPr>
          <w:p w:rsidR="008F264F" w:rsidRPr="008F264F" w:rsidRDefault="008F264F" w:rsidP="008F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 воздуха, %</w:t>
            </w:r>
          </w:p>
        </w:tc>
        <w:tc>
          <w:tcPr>
            <w:tcW w:w="1578" w:type="dxa"/>
            <w:shd w:val="clear" w:color="auto" w:fill="FFFFFF"/>
          </w:tcPr>
          <w:p w:rsidR="008F264F" w:rsidRPr="008F264F" w:rsidRDefault="008F264F" w:rsidP="008F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Срок хранения,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Абрикосы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-0,5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Айва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Апельсины: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желтые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5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недозрелые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5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Бананы: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зеленые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14-16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10 — 20 дней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зрелые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5 — 10 дней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0...-2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1-6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Гранаты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-1...-2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Груши: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летние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-0,5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зимние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-1...-2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Дыни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Яблоки: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летние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зимние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0...-2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5-8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Арбузы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2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Баклажаны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7-10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10 дней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-0,5...0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1 — 3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Зеленые овощи (салат, шпинат, лук)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5 — 10 дней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Кабачки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0-4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2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50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Капуста белокочанная: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ранняя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0...-0,5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поздняя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+0,5...-1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6-8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Картофель: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ранний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поздний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70-75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Морковь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0...-0.5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249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Патиссоны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Перец стручковый: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острый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7-10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сладкий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 — 10 дней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Петрушка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Редис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Свекла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3-5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Томаты: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зеленые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11-13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бурые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85-90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</w:p>
        </w:tc>
      </w:tr>
      <w:tr w:rsidR="008F264F" w:rsidRPr="008F264F" w:rsidTr="008F264F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240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     красные</w:t>
            </w:r>
          </w:p>
        </w:tc>
        <w:tc>
          <w:tcPr>
            <w:tcW w:w="160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90-95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8F264F" w:rsidRPr="008F264F" w:rsidRDefault="008F264F" w:rsidP="008F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264F">
              <w:rPr>
                <w:rFonts w:ascii="Times New Roman" w:hAnsi="Times New Roman" w:cs="Times New Roman"/>
                <w:sz w:val="20"/>
                <w:szCs w:val="20"/>
              </w:rPr>
              <w:t xml:space="preserve">До 2 </w:t>
            </w:r>
            <w:proofErr w:type="spellStart"/>
            <w:r w:rsidRPr="008F264F">
              <w:rPr>
                <w:rFonts w:ascii="Times New Roman" w:hAnsi="Times New Roman" w:cs="Times New Roman"/>
                <w:sz w:val="20"/>
                <w:szCs w:val="20"/>
              </w:rPr>
              <w:t>нед</w:t>
            </w:r>
            <w:proofErr w:type="spellEnd"/>
          </w:p>
        </w:tc>
      </w:tr>
    </w:tbl>
    <w:p w:rsidR="005A2C29" w:rsidRDefault="005A2C29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Необходимо осуществлять контроль за соблюдением техноло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гического режима хранения, качеством и сохранностью плодов и овощей.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Температуру, относительную влажность и скорость движения воздуха контролируют и регистрируют в течение всего периода хранения.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Плоды и овощи, которые хранят в холодильниках, размещен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ных в местах сбора, направляют непосредственно на реализацию или на распределительные холодильники в </w:t>
      </w:r>
      <w:r w:rsidRPr="008F264F">
        <w:rPr>
          <w:rFonts w:ascii="Times New Roman" w:hAnsi="Times New Roman" w:cs="Times New Roman"/>
          <w:sz w:val="24"/>
          <w:szCs w:val="24"/>
        </w:rPr>
        <w:lastRenderedPageBreak/>
        <w:t>местах потребления. При этом очень важно при перегрузке и транспортировании со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блюдать непрерывность холодильной цепи.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Некоторые плоды и овощи (груши, томаты и др.) в процессе хранения не дозревают, поэтому за несколько суток до реализа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 xml:space="preserve">ции их переносят в помещение с усиленной циркуляцией воздуха (при температуре 18 — 20 °С и относительной влажности 90 %). Переборку, сортировку,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перетаривание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плодов и овощей из сани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тарных соображений также целесообразно проводить в специаль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ных помещениях.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В целях поддержания оптимального температурно-влажностного режима, сохранения качества продукции и экономичности хра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нения рекомендуется: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F264F">
        <w:rPr>
          <w:rFonts w:ascii="Times New Roman" w:hAnsi="Times New Roman" w:cs="Times New Roman"/>
          <w:sz w:val="24"/>
          <w:szCs w:val="24"/>
        </w:rPr>
        <w:t xml:space="preserve">     максимально ограничивать теплопритоки в камеры, сокращать сроки их загрузки, поддерживать равномерность температурного поля;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вентилировать камеры летом в ночные часы, зимой — в дневные;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использовать тару с равновесной влажностью, соответствую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щей параметрам воздуха в камере;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хранить плоды и овощи со слабой водоудерживающей способ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ностью в камерах меньшей вместимости;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камеры длительного хранения загружать полностью;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экранировать штабеля в частично загруженной камере или пе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регружать продукцию в камеру меньшей вместимости;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     соблюдать правила хранения различных групп плодов и ово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щей, не допуская совместного хранения продукции, требующей разного температурно-влажностного режима.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Определяющим фактором сохранения высоких потребительских свойств замороженных плодов и овощей является температурный режим. Понижение температуры уменьшает потери массы и ин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тенсивность необратимых изменений их качества.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Стойкость продуктов растительного происхождения к микро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организмам при хранении в значительной степени зависит от их первоначальной зараженности. Важное значение имеет постоян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ство температурно-влажностного режима, так как даже незначи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тельные его колебания приводят к перекристаллизации в тканях и сублимации влаги.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>Оптимальным режимом хранения замороженных плодов и ово</w:t>
      </w:r>
      <w:r w:rsidRPr="008F264F">
        <w:rPr>
          <w:rFonts w:ascii="Times New Roman" w:hAnsi="Times New Roman" w:cs="Times New Roman"/>
          <w:sz w:val="24"/>
          <w:szCs w:val="24"/>
        </w:rPr>
        <w:softHyphen/>
        <w:t>щей являются температура -18 °С и относительная влажность воздуха 95 — 98 %.</w:t>
      </w:r>
    </w:p>
    <w:p w:rsidR="005D0C75" w:rsidRDefault="005D0C75" w:rsidP="00DC67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0C75" w:rsidRPr="00002BB0" w:rsidRDefault="005D0C75" w:rsidP="005D0C75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5D0C75" w:rsidRDefault="005D0C75" w:rsidP="005D0C75">
      <w:p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bCs/>
          <w:sz w:val="24"/>
          <w:szCs w:val="24"/>
        </w:rPr>
        <w:t>1. Цой А.П., Ким И.А.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264F">
        <w:rPr>
          <w:rFonts w:ascii="Times New Roman" w:hAnsi="Times New Roman" w:cs="Times New Roman"/>
          <w:sz w:val="24"/>
          <w:szCs w:val="24"/>
        </w:rPr>
        <w:t>Холодильная техника и технология потребителей холода: Учебное пособие. Алматы, 2012. – 510 с. – ISBN 978 – 601 – 263 – 174 – 6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2. Бараненко А.В.,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В.Е., Борзенко Е.И., Фролов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С.В.Примеры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и задачи по холодильной технологии. Ч. 3. Теплофизические основы. – М.: Колос, 2004. – 249 с.</w:t>
      </w:r>
    </w:p>
    <w:p w:rsidR="008F264F" w:rsidRPr="008F264F" w:rsidRDefault="008F264F" w:rsidP="008F26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264F">
        <w:rPr>
          <w:rFonts w:ascii="Times New Roman" w:hAnsi="Times New Roman" w:cs="Times New Roman"/>
          <w:sz w:val="24"/>
          <w:szCs w:val="24"/>
        </w:rPr>
        <w:t xml:space="preserve">3. Фролов С.В. и др. Тепло- и </w:t>
      </w:r>
      <w:proofErr w:type="spellStart"/>
      <w:r w:rsidRPr="008F264F">
        <w:rPr>
          <w:rFonts w:ascii="Times New Roman" w:hAnsi="Times New Roman" w:cs="Times New Roman"/>
          <w:sz w:val="24"/>
          <w:szCs w:val="24"/>
        </w:rPr>
        <w:t>массообмен</w:t>
      </w:r>
      <w:proofErr w:type="spellEnd"/>
      <w:r w:rsidRPr="008F264F">
        <w:rPr>
          <w:rFonts w:ascii="Times New Roman" w:hAnsi="Times New Roman" w:cs="Times New Roman"/>
          <w:sz w:val="24"/>
          <w:szCs w:val="24"/>
        </w:rPr>
        <w:t xml:space="preserve"> в расчетах процессов холодильной технологии пищевых продуктов. – М.: Колос, 2001. – 143 с.</w:t>
      </w:r>
    </w:p>
    <w:p w:rsidR="005D0C75" w:rsidRPr="00076DE9" w:rsidRDefault="005D0C75" w:rsidP="00DC67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D0C75" w:rsidRPr="00076DE9" w:rsidSect="008D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D4646"/>
    <w:multiLevelType w:val="hybridMultilevel"/>
    <w:tmpl w:val="83643BB4"/>
    <w:lvl w:ilvl="0" w:tplc="756C3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4C5B98"/>
    <w:multiLevelType w:val="hybridMultilevel"/>
    <w:tmpl w:val="53FC5662"/>
    <w:lvl w:ilvl="0" w:tplc="C60C5D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9956D1"/>
    <w:multiLevelType w:val="singleLevel"/>
    <w:tmpl w:val="95E8849C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hint="default"/>
      </w:rPr>
    </w:lvl>
  </w:abstractNum>
  <w:abstractNum w:abstractNumId="3">
    <w:nsid w:val="1FD01E83"/>
    <w:multiLevelType w:val="hybridMultilevel"/>
    <w:tmpl w:val="AB7068DC"/>
    <w:lvl w:ilvl="0" w:tplc="8C68ED86">
      <w:start w:val="10"/>
      <w:numFmt w:val="bullet"/>
      <w:lvlText w:val="-"/>
      <w:lvlJc w:val="left"/>
      <w:pPr>
        <w:tabs>
          <w:tab w:val="num" w:pos="691"/>
        </w:tabs>
        <w:ind w:left="6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1"/>
        </w:tabs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1"/>
        </w:tabs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1"/>
        </w:tabs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1"/>
        </w:tabs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1"/>
        </w:tabs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1"/>
        </w:tabs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1"/>
        </w:tabs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1"/>
        </w:tabs>
        <w:ind w:left="6451" w:hanging="360"/>
      </w:pPr>
      <w:rPr>
        <w:rFonts w:ascii="Wingdings" w:hAnsi="Wingdings" w:hint="default"/>
      </w:rPr>
    </w:lvl>
  </w:abstractNum>
  <w:abstractNum w:abstractNumId="4">
    <w:nsid w:val="2EA362DB"/>
    <w:multiLevelType w:val="multilevel"/>
    <w:tmpl w:val="74C4F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76345"/>
    <w:multiLevelType w:val="hybridMultilevel"/>
    <w:tmpl w:val="89388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3751FB"/>
    <w:multiLevelType w:val="hybridMultilevel"/>
    <w:tmpl w:val="AED80E3E"/>
    <w:lvl w:ilvl="0" w:tplc="16AACD1E">
      <w:start w:val="4"/>
      <w:numFmt w:val="decimal"/>
      <w:lvlText w:val="%1."/>
      <w:lvlJc w:val="left"/>
      <w:pPr>
        <w:ind w:left="73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">
    <w:nsid w:val="4D754C9B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8">
    <w:nsid w:val="5B1874C8"/>
    <w:multiLevelType w:val="hybridMultilevel"/>
    <w:tmpl w:val="F98049DE"/>
    <w:lvl w:ilvl="0" w:tplc="C60C5D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86D2D"/>
    <w:multiLevelType w:val="hybridMultilevel"/>
    <w:tmpl w:val="8B4C788A"/>
    <w:lvl w:ilvl="0" w:tplc="233C2AF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DDC0327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11">
    <w:nsid w:val="60376B13"/>
    <w:multiLevelType w:val="hybridMultilevel"/>
    <w:tmpl w:val="08FE7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72003"/>
    <w:multiLevelType w:val="hybridMultilevel"/>
    <w:tmpl w:val="5CE413F4"/>
    <w:lvl w:ilvl="0" w:tplc="33E66E7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3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6"/>
  </w:num>
  <w:num w:numId="5">
    <w:abstractNumId w:val="10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3847"/>
    <w:rsid w:val="00002BB0"/>
    <w:rsid w:val="00061573"/>
    <w:rsid w:val="00076DE9"/>
    <w:rsid w:val="000D7F88"/>
    <w:rsid w:val="000F7C82"/>
    <w:rsid w:val="001936B8"/>
    <w:rsid w:val="001A5CE9"/>
    <w:rsid w:val="001C40F4"/>
    <w:rsid w:val="001F00A1"/>
    <w:rsid w:val="00230BBE"/>
    <w:rsid w:val="0026373B"/>
    <w:rsid w:val="002831C0"/>
    <w:rsid w:val="003B5D5D"/>
    <w:rsid w:val="004006AA"/>
    <w:rsid w:val="004F674C"/>
    <w:rsid w:val="00511B6A"/>
    <w:rsid w:val="005149E7"/>
    <w:rsid w:val="0058423C"/>
    <w:rsid w:val="005A2C29"/>
    <w:rsid w:val="005D0C75"/>
    <w:rsid w:val="005F3847"/>
    <w:rsid w:val="00667B85"/>
    <w:rsid w:val="006716FB"/>
    <w:rsid w:val="006E5376"/>
    <w:rsid w:val="007031B9"/>
    <w:rsid w:val="007D5F5D"/>
    <w:rsid w:val="007E254C"/>
    <w:rsid w:val="008B184D"/>
    <w:rsid w:val="008B19F3"/>
    <w:rsid w:val="008D6601"/>
    <w:rsid w:val="008F264F"/>
    <w:rsid w:val="009B6A95"/>
    <w:rsid w:val="009D15A2"/>
    <w:rsid w:val="009F647F"/>
    <w:rsid w:val="00B50E45"/>
    <w:rsid w:val="00B55E16"/>
    <w:rsid w:val="00BB26AF"/>
    <w:rsid w:val="00C55C63"/>
    <w:rsid w:val="00C60E2D"/>
    <w:rsid w:val="00CF0F97"/>
    <w:rsid w:val="00DC66D5"/>
    <w:rsid w:val="00DC676D"/>
    <w:rsid w:val="00DD32C6"/>
    <w:rsid w:val="00F014A0"/>
    <w:rsid w:val="00F3174C"/>
    <w:rsid w:val="00F862C2"/>
    <w:rsid w:val="00F92419"/>
    <w:rsid w:val="00FF1747"/>
    <w:rsid w:val="00FF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A3CDC-4382-40A0-AE84-3993A1A6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601"/>
  </w:style>
  <w:style w:type="paragraph" w:styleId="1">
    <w:name w:val="heading 1"/>
    <w:basedOn w:val="a"/>
    <w:next w:val="a"/>
    <w:link w:val="10"/>
    <w:qFormat/>
    <w:rsid w:val="005F3847"/>
    <w:pPr>
      <w:keepNext/>
      <w:shd w:val="clear" w:color="auto" w:fill="FFFFFF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7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3847"/>
    <w:pPr>
      <w:shd w:val="clear" w:color="auto" w:fill="FFFFFF"/>
      <w:tabs>
        <w:tab w:val="left" w:pos="32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</w:rPr>
  </w:style>
  <w:style w:type="character" w:customStyle="1" w:styleId="a4">
    <w:name w:val="Основной текст Знак"/>
    <w:basedOn w:val="a0"/>
    <w:link w:val="a3"/>
    <w:rsid w:val="005F3847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F3847"/>
    <w:rPr>
      <w:rFonts w:ascii="Times New Roman" w:eastAsia="Times New Roman" w:hAnsi="Times New Roman" w:cs="Times New Roman"/>
      <w:b/>
      <w:bCs/>
      <w:color w:val="000000"/>
      <w:sz w:val="28"/>
      <w:shd w:val="clear" w:color="auto" w:fill="FFFFFF"/>
    </w:rPr>
  </w:style>
  <w:style w:type="paragraph" w:styleId="a5">
    <w:name w:val="List Paragraph"/>
    <w:basedOn w:val="a"/>
    <w:uiPriority w:val="34"/>
    <w:qFormat/>
    <w:rsid w:val="005F3847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5F384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F3847"/>
  </w:style>
  <w:style w:type="paragraph" w:styleId="21">
    <w:name w:val="Body Text Indent 2"/>
    <w:basedOn w:val="a"/>
    <w:link w:val="22"/>
    <w:uiPriority w:val="99"/>
    <w:semiHidden/>
    <w:unhideWhenUsed/>
    <w:rsid w:val="005F38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F3847"/>
  </w:style>
  <w:style w:type="paragraph" w:styleId="3">
    <w:name w:val="Body Text Indent 3"/>
    <w:basedOn w:val="a"/>
    <w:link w:val="30"/>
    <w:uiPriority w:val="99"/>
    <w:semiHidden/>
    <w:unhideWhenUsed/>
    <w:rsid w:val="005F38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3847"/>
    <w:rPr>
      <w:sz w:val="16"/>
      <w:szCs w:val="16"/>
    </w:rPr>
  </w:style>
  <w:style w:type="character" w:styleId="a8">
    <w:name w:val="Hyperlink"/>
    <w:basedOn w:val="a0"/>
    <w:uiPriority w:val="99"/>
    <w:unhideWhenUsed/>
    <w:rsid w:val="00667B85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667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B6A9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6A9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B6A9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6A9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B6A9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B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B6A9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317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Normal (Web)"/>
    <w:basedOn w:val="a"/>
    <w:uiPriority w:val="99"/>
    <w:semiHidden/>
    <w:unhideWhenUsed/>
    <w:rsid w:val="00C55C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2902-6AF6-4558-A864-77FB206E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18</Pages>
  <Words>7997</Words>
  <Characters>45587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29</cp:revision>
  <dcterms:created xsi:type="dcterms:W3CDTF">2013-02-07T07:46:00Z</dcterms:created>
  <dcterms:modified xsi:type="dcterms:W3CDTF">2018-11-21T12:35:00Z</dcterms:modified>
</cp:coreProperties>
</file>